
<file path=[Content_Types].xml><?xml version="1.0" encoding="utf-8"?>
<Types xmlns="http://schemas.openxmlformats.org/package/2006/content-types">
  <Default Extension="png" ContentType="image/png"/>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rPr>
          <w:b w:val="0"/>
        </w:rPr>
      </w:pPr>
      <w:r>
        <w:rPr>
          <w:b w:val="0"/>
          <w:color w:val="FFFFFF"/>
          <w:spacing w:val="2"/>
          <w:w w:val="75"/>
        </w:rPr>
        <w:t>Barambah</w:t>
      </w:r>
      <w:r>
        <w:rPr>
          <w:b w:val="0"/>
          <w:color w:val="FFFFFF"/>
          <w:spacing w:val="61"/>
        </w:rPr>
        <w:t> </w:t>
      </w:r>
      <w:r>
        <w:rPr>
          <w:b w:val="0"/>
          <w:color w:val="FFFFFF"/>
          <w:spacing w:val="2"/>
          <w:w w:val="75"/>
        </w:rPr>
        <w:t>Environmental</w:t>
      </w:r>
      <w:r>
        <w:rPr>
          <w:b w:val="0"/>
          <w:color w:val="FFFFFF"/>
          <w:spacing w:val="59"/>
        </w:rPr>
        <w:t> </w:t>
      </w:r>
      <w:r>
        <w:rPr>
          <w:b w:val="0"/>
          <w:color w:val="FFFFFF"/>
          <w:spacing w:val="2"/>
          <w:w w:val="75"/>
        </w:rPr>
        <w:t>Education</w:t>
      </w:r>
      <w:r>
        <w:rPr>
          <w:b w:val="0"/>
          <w:color w:val="FFFFFF"/>
          <w:spacing w:val="55"/>
        </w:rPr>
        <w:t> </w:t>
      </w:r>
      <w:r>
        <w:rPr>
          <w:b w:val="0"/>
          <w:color w:val="FFFFFF"/>
          <w:spacing w:val="-2"/>
          <w:w w:val="75"/>
        </w:rPr>
        <w:t>Centre</w:t>
      </w:r>
    </w:p>
    <w:p>
      <w:pPr>
        <w:spacing w:line="634" w:lineRule="exact" w:before="0"/>
        <w:ind w:left="140" w:right="0" w:firstLine="0"/>
        <w:jc w:val="left"/>
        <w:rPr>
          <w:sz w:val="52"/>
        </w:rPr>
      </w:pPr>
      <w:r>
        <w:rPr>
          <w:color w:val="FFFFFF"/>
          <w:w w:val="105"/>
          <w:sz w:val="52"/>
        </w:rPr>
        <w:t>School</w:t>
      </w:r>
      <w:r>
        <w:rPr>
          <w:color w:val="FFFFFF"/>
          <w:spacing w:val="6"/>
          <w:w w:val="105"/>
          <w:sz w:val="52"/>
        </w:rPr>
        <w:t> </w:t>
      </w:r>
      <w:r>
        <w:rPr>
          <w:color w:val="FFFFFF"/>
          <w:w w:val="105"/>
          <w:sz w:val="52"/>
        </w:rPr>
        <w:t>review</w:t>
      </w:r>
      <w:r>
        <w:rPr>
          <w:color w:val="FFFFFF"/>
          <w:spacing w:val="8"/>
          <w:w w:val="105"/>
          <w:sz w:val="52"/>
        </w:rPr>
        <w:t> </w:t>
      </w:r>
      <w:r>
        <w:rPr>
          <w:color w:val="FFFFFF"/>
          <w:w w:val="105"/>
          <w:sz w:val="52"/>
        </w:rPr>
        <w:t>executive</w:t>
      </w:r>
      <w:r>
        <w:rPr>
          <w:color w:val="FFFFFF"/>
          <w:spacing w:val="8"/>
          <w:w w:val="105"/>
          <w:sz w:val="52"/>
        </w:rPr>
        <w:t> </w:t>
      </w:r>
      <w:r>
        <w:rPr>
          <w:color w:val="FFFFFF"/>
          <w:spacing w:val="-2"/>
          <w:w w:val="105"/>
          <w:sz w:val="52"/>
        </w:rPr>
        <w:t>summary</w:t>
      </w:r>
    </w:p>
    <w:p>
      <w:pPr>
        <w:pStyle w:val="BodyText"/>
        <w:spacing w:before="175"/>
      </w:pPr>
    </w:p>
    <w:p>
      <w:pPr>
        <w:pStyle w:val="BodyText"/>
        <w:spacing w:after="0"/>
        <w:sectPr>
          <w:type w:val="continuous"/>
          <w:pgSz w:w="16820" w:h="23810"/>
          <w:pgMar w:top="1100" w:bottom="280" w:left="992" w:right="992"/>
        </w:sectPr>
      </w:pPr>
    </w:p>
    <w:p>
      <w:pPr>
        <w:pStyle w:val="BodyText"/>
        <w:spacing w:line="252" w:lineRule="auto" w:before="141"/>
        <w:ind w:left="140" w:right="126"/>
      </w:pPr>
      <w:r>
        <w:rPr>
          <w:w w:val="105"/>
        </w:rPr>
        <w:t>Every Queensland state</w:t>
      </w:r>
      <w:r>
        <w:rPr>
          <w:spacing w:val="-1"/>
          <w:w w:val="105"/>
        </w:rPr>
        <w:t> </w:t>
      </w:r>
      <w:r>
        <w:rPr>
          <w:w w:val="105"/>
        </w:rPr>
        <w:t>school</w:t>
      </w:r>
      <w:r>
        <w:rPr>
          <w:spacing w:val="-1"/>
          <w:w w:val="105"/>
        </w:rPr>
        <w:t> </w:t>
      </w:r>
      <w:r>
        <w:rPr>
          <w:w w:val="105"/>
        </w:rPr>
        <w:t>and</w:t>
      </w:r>
      <w:r>
        <w:rPr>
          <w:spacing w:val="-1"/>
          <w:w w:val="105"/>
        </w:rPr>
        <w:t> </w:t>
      </w:r>
      <w:r>
        <w:rPr>
          <w:w w:val="105"/>
        </w:rPr>
        <w:t>centre has a review at least once every 4 years to guide continuous improvement and inform strategic priorities.</w:t>
      </w:r>
    </w:p>
    <w:p>
      <w:pPr>
        <w:pStyle w:val="BodyText"/>
        <w:spacing w:line="252" w:lineRule="auto" w:before="1"/>
        <w:ind w:left="140" w:right="126"/>
      </w:pPr>
      <w:r>
        <w:rPr>
          <w:w w:val="105"/>
        </w:rPr>
        <w:t>Community feedback is an essential part of the review, with staff, parents, students and the community encouraged to have their say. This executive summary provides an insight into the findings from the school review process.</w:t>
      </w:r>
    </w:p>
    <w:p>
      <w:pPr>
        <w:pStyle w:val="BodyText"/>
        <w:spacing w:before="3"/>
      </w:pPr>
    </w:p>
    <w:p>
      <w:pPr>
        <w:spacing w:before="0"/>
        <w:ind w:left="140" w:right="0" w:firstLine="0"/>
        <w:jc w:val="left"/>
        <w:rPr>
          <w:sz w:val="32"/>
        </w:rPr>
      </w:pPr>
      <w:bookmarkStart w:name="Acknowledgement of Country" w:id="1"/>
      <w:bookmarkEnd w:id="1"/>
      <w:r>
        <w:rPr/>
      </w:r>
      <w:r>
        <w:rPr>
          <w:w w:val="105"/>
          <w:sz w:val="32"/>
        </w:rPr>
        <w:t>Acknowledgement</w:t>
      </w:r>
      <w:r>
        <w:rPr>
          <w:spacing w:val="-17"/>
          <w:w w:val="105"/>
          <w:sz w:val="32"/>
        </w:rPr>
        <w:t> </w:t>
      </w:r>
      <w:r>
        <w:rPr>
          <w:w w:val="105"/>
          <w:sz w:val="32"/>
        </w:rPr>
        <w:t>of</w:t>
      </w:r>
      <w:r>
        <w:rPr>
          <w:spacing w:val="-19"/>
          <w:w w:val="105"/>
          <w:sz w:val="32"/>
        </w:rPr>
        <w:t> </w:t>
      </w:r>
      <w:r>
        <w:rPr>
          <w:spacing w:val="-2"/>
          <w:w w:val="105"/>
          <w:sz w:val="32"/>
        </w:rPr>
        <w:t>Country</w:t>
      </w:r>
    </w:p>
    <w:p>
      <w:pPr>
        <w:pStyle w:val="BodyText"/>
        <w:spacing w:line="252" w:lineRule="auto" w:before="134"/>
        <w:ind w:left="140" w:right="126"/>
      </w:pPr>
      <w:r>
        <w:rPr>
          <w:w w:val="105"/>
        </w:rPr>
        <w:t>We</w:t>
      </w:r>
      <w:r>
        <w:rPr>
          <w:spacing w:val="-1"/>
          <w:w w:val="105"/>
        </w:rPr>
        <w:t> </w:t>
      </w:r>
      <w:r>
        <w:rPr>
          <w:w w:val="105"/>
        </w:rPr>
        <w:t>acknowledge</w:t>
      </w:r>
      <w:r>
        <w:rPr>
          <w:spacing w:val="-1"/>
          <w:w w:val="105"/>
        </w:rPr>
        <w:t> </w:t>
      </w:r>
      <w:r>
        <w:rPr>
          <w:w w:val="105"/>
        </w:rPr>
        <w:t>the shared lands of the Wakka Wakka and Gubbi</w:t>
      </w:r>
      <w:r>
        <w:rPr>
          <w:spacing w:val="-1"/>
          <w:w w:val="105"/>
        </w:rPr>
        <w:t> </w:t>
      </w:r>
      <w:r>
        <w:rPr>
          <w:w w:val="105"/>
        </w:rPr>
        <w:t>Gubbi </w:t>
      </w:r>
      <w:r>
        <w:rPr>
          <w:spacing w:val="-2"/>
          <w:w w:val="105"/>
        </w:rPr>
        <w:t>nations.</w:t>
      </w:r>
    </w:p>
    <w:p>
      <w:pPr>
        <w:pStyle w:val="BodyText"/>
        <w:spacing w:before="3"/>
      </w:pPr>
    </w:p>
    <w:p>
      <w:pPr>
        <w:spacing w:before="0"/>
        <w:ind w:left="140" w:right="0" w:firstLine="0"/>
        <w:jc w:val="left"/>
        <w:rPr>
          <w:sz w:val="32"/>
        </w:rPr>
      </w:pPr>
      <w:bookmarkStart w:name="About the school" w:id="2"/>
      <w:bookmarkEnd w:id="2"/>
      <w:r>
        <w:rPr/>
      </w:r>
      <w:r>
        <w:rPr>
          <w:w w:val="105"/>
          <w:sz w:val="32"/>
        </w:rPr>
        <w:t>About</w:t>
      </w:r>
      <w:r>
        <w:rPr>
          <w:spacing w:val="-15"/>
          <w:w w:val="105"/>
          <w:sz w:val="32"/>
        </w:rPr>
        <w:t> </w:t>
      </w:r>
      <w:r>
        <w:rPr>
          <w:w w:val="105"/>
          <w:sz w:val="32"/>
        </w:rPr>
        <w:t>the</w:t>
      </w:r>
      <w:r>
        <w:rPr>
          <w:spacing w:val="-17"/>
          <w:w w:val="105"/>
          <w:sz w:val="32"/>
        </w:rPr>
        <w:t> </w:t>
      </w:r>
      <w:r>
        <w:rPr>
          <w:spacing w:val="-2"/>
          <w:w w:val="105"/>
          <w:sz w:val="32"/>
        </w:rPr>
        <w:t>school</w:t>
      </w:r>
    </w:p>
    <w:p>
      <w:pPr>
        <w:pStyle w:val="BodyText"/>
        <w:spacing w:before="3"/>
        <w:rPr>
          <w:sz w:val="10"/>
        </w:rPr>
      </w:pPr>
    </w:p>
    <w:tbl>
      <w:tblPr>
        <w:tblW w:w="0" w:type="auto"/>
        <w:jc w:val="left"/>
        <w:tblInd w:w="148"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top w:w="0" w:type="dxa"/>
          <w:left w:w="0" w:type="dxa"/>
          <w:bottom w:w="0" w:type="dxa"/>
          <w:right w:w="0" w:type="dxa"/>
        </w:tblCellMar>
        <w:tblLook w:val="01E0"/>
      </w:tblPr>
      <w:tblGrid>
        <w:gridCol w:w="3545"/>
        <w:gridCol w:w="3403"/>
      </w:tblGrid>
      <w:tr>
        <w:trPr>
          <w:trHeight w:val="400" w:hRule="atLeast"/>
        </w:trPr>
        <w:tc>
          <w:tcPr>
            <w:tcW w:w="3545" w:type="dxa"/>
            <w:tcBorders>
              <w:top w:val="nil"/>
              <w:left w:val="nil"/>
            </w:tcBorders>
            <w:shd w:val="clear" w:color="auto" w:fill="7EB9C3"/>
          </w:tcPr>
          <w:p>
            <w:pPr>
              <w:pStyle w:val="TableParagraph"/>
              <w:spacing w:before="80"/>
              <w:ind w:left="74"/>
              <w:rPr>
                <w:sz w:val="20"/>
              </w:rPr>
            </w:pPr>
            <w:r>
              <w:rPr>
                <w:w w:val="105"/>
                <w:sz w:val="20"/>
              </w:rPr>
              <w:t>Education</w:t>
            </w:r>
            <w:r>
              <w:rPr>
                <w:spacing w:val="5"/>
                <w:w w:val="105"/>
                <w:sz w:val="20"/>
              </w:rPr>
              <w:t> </w:t>
            </w:r>
            <w:r>
              <w:rPr>
                <w:spacing w:val="-2"/>
                <w:w w:val="105"/>
                <w:sz w:val="20"/>
              </w:rPr>
              <w:t>region</w:t>
            </w:r>
          </w:p>
        </w:tc>
        <w:tc>
          <w:tcPr>
            <w:tcW w:w="3403" w:type="dxa"/>
            <w:tcBorders>
              <w:top w:val="nil"/>
              <w:right w:val="nil"/>
            </w:tcBorders>
            <w:shd w:val="clear" w:color="auto" w:fill="BEDDE0"/>
          </w:tcPr>
          <w:p>
            <w:pPr>
              <w:pStyle w:val="TableParagraph"/>
              <w:spacing w:before="80"/>
              <w:ind w:left="100"/>
              <w:rPr>
                <w:sz w:val="20"/>
              </w:rPr>
            </w:pPr>
            <w:r>
              <w:rPr>
                <w:w w:val="105"/>
                <w:sz w:val="20"/>
              </w:rPr>
              <w:t>North</w:t>
            </w:r>
            <w:r>
              <w:rPr>
                <w:spacing w:val="-7"/>
                <w:w w:val="105"/>
                <w:sz w:val="20"/>
              </w:rPr>
              <w:t> </w:t>
            </w:r>
            <w:r>
              <w:rPr>
                <w:w w:val="105"/>
                <w:sz w:val="20"/>
              </w:rPr>
              <w:t>Coast</w:t>
            </w:r>
            <w:r>
              <w:rPr>
                <w:spacing w:val="-6"/>
                <w:w w:val="105"/>
                <w:sz w:val="20"/>
              </w:rPr>
              <w:t> </w:t>
            </w:r>
            <w:r>
              <w:rPr>
                <w:spacing w:val="-2"/>
                <w:w w:val="105"/>
                <w:sz w:val="20"/>
              </w:rPr>
              <w:t>Region</w:t>
            </w:r>
          </w:p>
        </w:tc>
      </w:tr>
      <w:tr>
        <w:trPr>
          <w:trHeight w:val="400" w:hRule="atLeast"/>
        </w:trPr>
        <w:tc>
          <w:tcPr>
            <w:tcW w:w="3545" w:type="dxa"/>
            <w:tcBorders>
              <w:left w:val="nil"/>
            </w:tcBorders>
            <w:shd w:val="clear" w:color="auto" w:fill="7EB9C3"/>
          </w:tcPr>
          <w:p>
            <w:pPr>
              <w:pStyle w:val="TableParagraph"/>
              <w:spacing w:before="80"/>
              <w:ind w:left="74"/>
              <w:rPr>
                <w:sz w:val="20"/>
              </w:rPr>
            </w:pPr>
            <w:r>
              <w:rPr>
                <w:w w:val="105"/>
                <w:sz w:val="20"/>
              </w:rPr>
              <w:t>Year</w:t>
            </w:r>
            <w:r>
              <w:rPr>
                <w:spacing w:val="-9"/>
                <w:w w:val="105"/>
                <w:sz w:val="20"/>
              </w:rPr>
              <w:t> </w:t>
            </w:r>
            <w:r>
              <w:rPr>
                <w:spacing w:val="-2"/>
                <w:w w:val="105"/>
                <w:sz w:val="20"/>
              </w:rPr>
              <w:t>levels</w:t>
            </w:r>
          </w:p>
        </w:tc>
        <w:tc>
          <w:tcPr>
            <w:tcW w:w="3403" w:type="dxa"/>
            <w:tcBorders>
              <w:right w:val="nil"/>
            </w:tcBorders>
            <w:shd w:val="clear" w:color="auto" w:fill="BEDDE0"/>
          </w:tcPr>
          <w:p>
            <w:pPr>
              <w:pStyle w:val="TableParagraph"/>
              <w:spacing w:before="80"/>
              <w:ind w:left="100"/>
              <w:rPr>
                <w:sz w:val="20"/>
              </w:rPr>
            </w:pPr>
            <w:r>
              <w:rPr>
                <w:w w:val="105"/>
                <w:sz w:val="20"/>
              </w:rPr>
              <w:t>Prep</w:t>
            </w:r>
            <w:r>
              <w:rPr>
                <w:spacing w:val="-11"/>
                <w:w w:val="105"/>
                <w:sz w:val="20"/>
              </w:rPr>
              <w:t> </w:t>
            </w:r>
            <w:r>
              <w:rPr>
                <w:w w:val="105"/>
                <w:sz w:val="20"/>
              </w:rPr>
              <w:t>to</w:t>
            </w:r>
            <w:r>
              <w:rPr>
                <w:spacing w:val="-10"/>
                <w:w w:val="105"/>
                <w:sz w:val="20"/>
              </w:rPr>
              <w:t> </w:t>
            </w:r>
            <w:r>
              <w:rPr>
                <w:w w:val="105"/>
                <w:sz w:val="20"/>
              </w:rPr>
              <w:t>Year</w:t>
            </w:r>
            <w:r>
              <w:rPr>
                <w:spacing w:val="-8"/>
                <w:w w:val="105"/>
                <w:sz w:val="20"/>
              </w:rPr>
              <w:t> </w:t>
            </w:r>
            <w:r>
              <w:rPr>
                <w:spacing w:val="-5"/>
                <w:w w:val="105"/>
                <w:sz w:val="20"/>
              </w:rPr>
              <w:t>12</w:t>
            </w:r>
          </w:p>
        </w:tc>
      </w:tr>
      <w:tr>
        <w:trPr>
          <w:trHeight w:val="400" w:hRule="atLeast"/>
        </w:trPr>
        <w:tc>
          <w:tcPr>
            <w:tcW w:w="3545" w:type="dxa"/>
            <w:tcBorders>
              <w:left w:val="nil"/>
            </w:tcBorders>
            <w:shd w:val="clear" w:color="auto" w:fill="7EB9C3"/>
          </w:tcPr>
          <w:p>
            <w:pPr>
              <w:pStyle w:val="TableParagraph"/>
              <w:spacing w:before="80"/>
              <w:ind w:left="74"/>
              <w:rPr>
                <w:sz w:val="20"/>
              </w:rPr>
            </w:pPr>
            <w:r>
              <w:rPr>
                <w:spacing w:val="-2"/>
                <w:w w:val="105"/>
                <w:sz w:val="20"/>
              </w:rPr>
              <w:t>Enrolment</w:t>
            </w:r>
          </w:p>
        </w:tc>
        <w:tc>
          <w:tcPr>
            <w:tcW w:w="3403" w:type="dxa"/>
            <w:tcBorders>
              <w:right w:val="nil"/>
            </w:tcBorders>
            <w:shd w:val="clear" w:color="auto" w:fill="BEDDE0"/>
          </w:tcPr>
          <w:p>
            <w:pPr>
              <w:pStyle w:val="TableParagraph"/>
              <w:spacing w:before="80"/>
              <w:ind w:left="100"/>
              <w:rPr>
                <w:sz w:val="20"/>
              </w:rPr>
            </w:pPr>
            <w:r>
              <w:rPr>
                <w:spacing w:val="-5"/>
                <w:w w:val="105"/>
                <w:sz w:val="20"/>
              </w:rPr>
              <w:t>N/A</w:t>
            </w:r>
          </w:p>
        </w:tc>
      </w:tr>
      <w:tr>
        <w:trPr>
          <w:trHeight w:val="659" w:hRule="atLeast"/>
        </w:trPr>
        <w:tc>
          <w:tcPr>
            <w:tcW w:w="3545" w:type="dxa"/>
            <w:tcBorders>
              <w:left w:val="nil"/>
            </w:tcBorders>
            <w:shd w:val="clear" w:color="auto" w:fill="7EB9C3"/>
          </w:tcPr>
          <w:p>
            <w:pPr>
              <w:pStyle w:val="TableParagraph"/>
              <w:spacing w:line="252" w:lineRule="auto" w:before="83"/>
              <w:ind w:left="74"/>
              <w:rPr>
                <w:sz w:val="20"/>
              </w:rPr>
            </w:pPr>
            <w:r>
              <w:rPr>
                <w:w w:val="105"/>
                <w:sz w:val="20"/>
              </w:rPr>
              <w:t>Aboriginal</w:t>
            </w:r>
            <w:r>
              <w:rPr>
                <w:spacing w:val="-2"/>
                <w:w w:val="105"/>
                <w:sz w:val="20"/>
              </w:rPr>
              <w:t> </w:t>
            </w:r>
            <w:r>
              <w:rPr>
                <w:w w:val="105"/>
                <w:sz w:val="20"/>
              </w:rPr>
              <w:t>students</w:t>
            </w:r>
            <w:r>
              <w:rPr>
                <w:spacing w:val="-1"/>
                <w:w w:val="105"/>
                <w:sz w:val="20"/>
              </w:rPr>
              <w:t> </w:t>
            </w:r>
            <w:r>
              <w:rPr>
                <w:w w:val="105"/>
                <w:sz w:val="20"/>
              </w:rPr>
              <w:t>and Torres</w:t>
            </w:r>
            <w:r>
              <w:rPr>
                <w:spacing w:val="-1"/>
                <w:w w:val="105"/>
                <w:sz w:val="20"/>
              </w:rPr>
              <w:t> </w:t>
            </w:r>
            <w:r>
              <w:rPr>
                <w:w w:val="105"/>
                <w:sz w:val="20"/>
              </w:rPr>
              <w:t>Strait Islander students</w:t>
            </w:r>
          </w:p>
        </w:tc>
        <w:tc>
          <w:tcPr>
            <w:tcW w:w="3403" w:type="dxa"/>
            <w:tcBorders>
              <w:right w:val="nil"/>
            </w:tcBorders>
            <w:shd w:val="clear" w:color="auto" w:fill="BEDDE0"/>
          </w:tcPr>
          <w:p>
            <w:pPr>
              <w:pStyle w:val="TableParagraph"/>
              <w:spacing w:before="83"/>
              <w:ind w:left="100"/>
              <w:rPr>
                <w:sz w:val="20"/>
              </w:rPr>
            </w:pPr>
            <w:r>
              <w:rPr>
                <w:spacing w:val="-5"/>
                <w:w w:val="105"/>
                <w:sz w:val="20"/>
              </w:rPr>
              <w:t>N/A</w:t>
            </w:r>
          </w:p>
        </w:tc>
      </w:tr>
      <w:tr>
        <w:trPr>
          <w:trHeight w:val="400" w:hRule="atLeast"/>
        </w:trPr>
        <w:tc>
          <w:tcPr>
            <w:tcW w:w="3545" w:type="dxa"/>
            <w:tcBorders>
              <w:left w:val="nil"/>
            </w:tcBorders>
            <w:shd w:val="clear" w:color="auto" w:fill="7EB9C3"/>
          </w:tcPr>
          <w:p>
            <w:pPr>
              <w:pStyle w:val="TableParagraph"/>
              <w:spacing w:before="80"/>
              <w:ind w:left="74"/>
              <w:rPr>
                <w:sz w:val="20"/>
              </w:rPr>
            </w:pPr>
            <w:r>
              <w:rPr>
                <w:sz w:val="20"/>
              </w:rPr>
              <w:t>Students</w:t>
            </w:r>
            <w:r>
              <w:rPr>
                <w:spacing w:val="29"/>
                <w:sz w:val="20"/>
              </w:rPr>
              <w:t> </w:t>
            </w:r>
            <w:r>
              <w:rPr>
                <w:sz w:val="20"/>
              </w:rPr>
              <w:t>with</w:t>
            </w:r>
            <w:r>
              <w:rPr>
                <w:spacing w:val="33"/>
                <w:sz w:val="20"/>
              </w:rPr>
              <w:t> </w:t>
            </w:r>
            <w:r>
              <w:rPr>
                <w:spacing w:val="-2"/>
                <w:sz w:val="20"/>
              </w:rPr>
              <w:t>disability</w:t>
            </w:r>
          </w:p>
        </w:tc>
        <w:tc>
          <w:tcPr>
            <w:tcW w:w="3403" w:type="dxa"/>
            <w:tcBorders>
              <w:right w:val="nil"/>
            </w:tcBorders>
            <w:shd w:val="clear" w:color="auto" w:fill="BEDDE0"/>
          </w:tcPr>
          <w:p>
            <w:pPr>
              <w:pStyle w:val="TableParagraph"/>
              <w:spacing w:before="80"/>
              <w:ind w:left="100"/>
              <w:rPr>
                <w:sz w:val="20"/>
              </w:rPr>
            </w:pPr>
            <w:r>
              <w:rPr>
                <w:spacing w:val="-5"/>
                <w:w w:val="105"/>
                <w:sz w:val="20"/>
              </w:rPr>
              <w:t>N/A</w:t>
            </w:r>
          </w:p>
        </w:tc>
      </w:tr>
      <w:tr>
        <w:trPr>
          <w:trHeight w:val="657" w:hRule="atLeast"/>
        </w:trPr>
        <w:tc>
          <w:tcPr>
            <w:tcW w:w="3545" w:type="dxa"/>
            <w:tcBorders>
              <w:left w:val="nil"/>
              <w:bottom w:val="nil"/>
            </w:tcBorders>
            <w:shd w:val="clear" w:color="auto" w:fill="7EB9C3"/>
          </w:tcPr>
          <w:p>
            <w:pPr>
              <w:pStyle w:val="TableParagraph"/>
              <w:spacing w:line="252" w:lineRule="auto" w:before="80"/>
              <w:ind w:left="74"/>
              <w:rPr>
                <w:sz w:val="20"/>
              </w:rPr>
            </w:pPr>
            <w:r>
              <w:rPr>
                <w:w w:val="105"/>
                <w:sz w:val="20"/>
              </w:rPr>
              <w:t>Index</w:t>
            </w:r>
            <w:r>
              <w:rPr>
                <w:spacing w:val="-1"/>
                <w:w w:val="105"/>
                <w:sz w:val="20"/>
              </w:rPr>
              <w:t> </w:t>
            </w:r>
            <w:r>
              <w:rPr>
                <w:w w:val="105"/>
                <w:sz w:val="20"/>
              </w:rPr>
              <w:t>of</w:t>
            </w:r>
            <w:r>
              <w:rPr>
                <w:spacing w:val="-1"/>
                <w:w w:val="105"/>
                <w:sz w:val="20"/>
              </w:rPr>
              <w:t> </w:t>
            </w:r>
            <w:r>
              <w:rPr>
                <w:w w:val="105"/>
                <w:sz w:val="20"/>
              </w:rPr>
              <w:t>Community Socio-Educational Advantage (ICSEA) value</w:t>
            </w:r>
          </w:p>
        </w:tc>
        <w:tc>
          <w:tcPr>
            <w:tcW w:w="3403" w:type="dxa"/>
            <w:tcBorders>
              <w:bottom w:val="nil"/>
              <w:right w:val="nil"/>
            </w:tcBorders>
            <w:shd w:val="clear" w:color="auto" w:fill="BEDDE0"/>
          </w:tcPr>
          <w:p>
            <w:pPr>
              <w:pStyle w:val="TableParagraph"/>
              <w:spacing w:before="80"/>
              <w:ind w:left="100"/>
              <w:rPr>
                <w:sz w:val="20"/>
              </w:rPr>
            </w:pPr>
            <w:r>
              <w:rPr>
                <w:spacing w:val="-5"/>
                <w:w w:val="105"/>
                <w:sz w:val="20"/>
              </w:rPr>
              <w:t>N/A</w:t>
            </w:r>
          </w:p>
        </w:tc>
      </w:tr>
    </w:tbl>
    <w:p>
      <w:pPr>
        <w:spacing w:before="256"/>
        <w:ind w:left="140" w:right="0" w:firstLine="0"/>
        <w:jc w:val="left"/>
        <w:rPr>
          <w:sz w:val="32"/>
        </w:rPr>
      </w:pPr>
      <w:bookmarkStart w:name="About the review" w:id="3"/>
      <w:bookmarkEnd w:id="3"/>
      <w:r>
        <w:rPr/>
      </w:r>
      <w:r>
        <w:rPr>
          <w:sz w:val="32"/>
        </w:rPr>
        <w:t>About</w:t>
      </w:r>
      <w:r>
        <w:rPr>
          <w:spacing w:val="19"/>
          <w:sz w:val="32"/>
        </w:rPr>
        <w:t> </w:t>
      </w:r>
      <w:r>
        <w:rPr>
          <w:sz w:val="32"/>
        </w:rPr>
        <w:t>the</w:t>
      </w:r>
      <w:r>
        <w:rPr>
          <w:spacing w:val="17"/>
          <w:sz w:val="32"/>
        </w:rPr>
        <w:t> </w:t>
      </w:r>
      <w:r>
        <w:rPr>
          <w:spacing w:val="-2"/>
          <w:sz w:val="32"/>
        </w:rPr>
        <w:t>review</w:t>
      </w:r>
    </w:p>
    <w:p>
      <w:pPr>
        <w:pStyle w:val="BodyText"/>
        <w:spacing w:before="3"/>
        <w:rPr>
          <w:sz w:val="10"/>
        </w:rPr>
      </w:pPr>
    </w:p>
    <w:tbl>
      <w:tblPr>
        <w:tblW w:w="0" w:type="auto"/>
        <w:jc w:val="left"/>
        <w:tblInd w:w="155" w:type="dxa"/>
        <w:tblBorders>
          <w:top w:val="single" w:sz="6" w:space="0" w:color="007686"/>
          <w:left w:val="single" w:sz="6" w:space="0" w:color="007686"/>
          <w:bottom w:val="single" w:sz="6" w:space="0" w:color="007686"/>
          <w:right w:val="single" w:sz="6" w:space="0" w:color="007686"/>
          <w:insideH w:val="single" w:sz="6" w:space="0" w:color="007686"/>
          <w:insideV w:val="single" w:sz="6" w:space="0" w:color="007686"/>
        </w:tblBorders>
        <w:tblLayout w:type="fixed"/>
        <w:tblCellMar>
          <w:top w:w="0" w:type="dxa"/>
          <w:left w:w="0" w:type="dxa"/>
          <w:bottom w:w="0" w:type="dxa"/>
          <w:right w:w="0" w:type="dxa"/>
        </w:tblCellMar>
        <w:tblLook w:val="01E0"/>
      </w:tblPr>
      <w:tblGrid>
        <w:gridCol w:w="2309"/>
        <w:gridCol w:w="2307"/>
        <w:gridCol w:w="2309"/>
      </w:tblGrid>
      <w:tr>
        <w:trPr>
          <w:trHeight w:val="2181" w:hRule="atLeast"/>
        </w:trPr>
        <w:tc>
          <w:tcPr>
            <w:tcW w:w="2309" w:type="dxa"/>
            <w:tcBorders>
              <w:bottom w:val="single" w:sz="51" w:space="0" w:color="FFFFFF"/>
            </w:tcBorders>
          </w:tcPr>
          <w:p>
            <w:pPr>
              <w:pStyle w:val="TableParagraph"/>
              <w:spacing w:before="5"/>
              <w:ind w:left="0"/>
              <w:rPr>
                <w:sz w:val="9"/>
              </w:rPr>
            </w:pPr>
          </w:p>
          <w:p>
            <w:pPr>
              <w:pStyle w:val="TableParagraph"/>
              <w:ind w:left="563"/>
              <w:rPr>
                <w:sz w:val="20"/>
              </w:rPr>
            </w:pPr>
            <w:r>
              <w:rPr>
                <w:sz w:val="20"/>
              </w:rPr>
              <w:drawing>
                <wp:inline distT="0" distB="0" distL="0" distR="0">
                  <wp:extent cx="758942" cy="758571"/>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58942" cy="758571"/>
                          </a:xfrm>
                          <a:prstGeom prst="rect">
                            <a:avLst/>
                          </a:prstGeom>
                        </pic:spPr>
                      </pic:pic>
                    </a:graphicData>
                  </a:graphic>
                </wp:inline>
              </w:drawing>
            </w:r>
            <w:r>
              <w:rPr>
                <w:sz w:val="20"/>
              </w:rPr>
            </w:r>
          </w:p>
          <w:p>
            <w:pPr>
              <w:pStyle w:val="TableParagraph"/>
              <w:ind w:left="12"/>
              <w:jc w:val="center"/>
              <w:rPr>
                <w:sz w:val="20"/>
              </w:rPr>
            </w:pPr>
            <w:r>
              <w:rPr>
                <w:w w:val="105"/>
                <w:sz w:val="20"/>
              </w:rPr>
              <w:t>3</w:t>
            </w:r>
            <w:r>
              <w:rPr>
                <w:spacing w:val="-9"/>
                <w:w w:val="105"/>
                <w:sz w:val="20"/>
              </w:rPr>
              <w:t> </w:t>
            </w:r>
            <w:r>
              <w:rPr>
                <w:w w:val="105"/>
                <w:sz w:val="20"/>
              </w:rPr>
              <w:t>reviewers</w:t>
            </w:r>
            <w:r>
              <w:rPr>
                <w:spacing w:val="-7"/>
                <w:w w:val="105"/>
                <w:sz w:val="20"/>
              </w:rPr>
              <w:t> </w:t>
            </w:r>
            <w:r>
              <w:rPr>
                <w:spacing w:val="-4"/>
                <w:w w:val="105"/>
                <w:sz w:val="20"/>
              </w:rPr>
              <w:t>from</w:t>
            </w:r>
          </w:p>
          <w:p>
            <w:pPr>
              <w:pStyle w:val="TableParagraph"/>
              <w:spacing w:before="9"/>
              <w:ind w:left="12"/>
              <w:jc w:val="center"/>
              <w:rPr>
                <w:sz w:val="20"/>
              </w:rPr>
            </w:pPr>
            <w:r>
              <w:rPr>
                <w:w w:val="105"/>
                <w:sz w:val="20"/>
              </w:rPr>
              <w:t>31</w:t>
            </w:r>
            <w:r>
              <w:rPr>
                <w:spacing w:val="-5"/>
                <w:w w:val="105"/>
                <w:sz w:val="20"/>
              </w:rPr>
              <w:t> </w:t>
            </w:r>
            <w:r>
              <w:rPr>
                <w:w w:val="105"/>
                <w:sz w:val="20"/>
              </w:rPr>
              <w:t>March</w:t>
            </w:r>
            <w:r>
              <w:rPr>
                <w:spacing w:val="-3"/>
                <w:w w:val="105"/>
                <w:sz w:val="20"/>
              </w:rPr>
              <w:t> </w:t>
            </w:r>
            <w:r>
              <w:rPr>
                <w:w w:val="105"/>
                <w:sz w:val="20"/>
              </w:rPr>
              <w:t>to</w:t>
            </w:r>
            <w:r>
              <w:rPr>
                <w:spacing w:val="-3"/>
                <w:w w:val="105"/>
                <w:sz w:val="20"/>
              </w:rPr>
              <w:t> </w:t>
            </w:r>
            <w:r>
              <w:rPr>
                <w:w w:val="105"/>
                <w:sz w:val="20"/>
              </w:rPr>
              <w:t>3</w:t>
            </w:r>
            <w:r>
              <w:rPr>
                <w:spacing w:val="-2"/>
                <w:w w:val="105"/>
                <w:sz w:val="20"/>
              </w:rPr>
              <w:t> </w:t>
            </w:r>
            <w:r>
              <w:rPr>
                <w:spacing w:val="-4"/>
                <w:w w:val="105"/>
                <w:sz w:val="20"/>
              </w:rPr>
              <w:t>April</w:t>
            </w:r>
          </w:p>
          <w:p>
            <w:pPr>
              <w:pStyle w:val="TableParagraph"/>
              <w:spacing w:before="13"/>
              <w:ind w:left="12"/>
              <w:jc w:val="center"/>
              <w:rPr>
                <w:sz w:val="20"/>
              </w:rPr>
            </w:pPr>
            <w:r>
              <w:rPr>
                <w:spacing w:val="-4"/>
                <w:w w:val="110"/>
                <w:sz w:val="20"/>
              </w:rPr>
              <w:t>2025</w:t>
            </w:r>
          </w:p>
        </w:tc>
        <w:tc>
          <w:tcPr>
            <w:tcW w:w="2307" w:type="dxa"/>
            <w:tcBorders>
              <w:bottom w:val="single" w:sz="51" w:space="0" w:color="FFFFFF"/>
            </w:tcBorders>
          </w:tcPr>
          <w:p>
            <w:pPr>
              <w:pStyle w:val="TableParagraph"/>
              <w:spacing w:before="5"/>
              <w:ind w:left="0"/>
              <w:rPr>
                <w:sz w:val="9"/>
              </w:rPr>
            </w:pPr>
          </w:p>
          <w:p>
            <w:pPr>
              <w:pStyle w:val="TableParagraph"/>
              <w:ind w:left="561"/>
              <w:rPr>
                <w:sz w:val="20"/>
              </w:rPr>
            </w:pPr>
            <w:r>
              <w:rPr>
                <w:sz w:val="20"/>
              </w:rPr>
              <w:drawing>
                <wp:inline distT="0" distB="0" distL="0" distR="0">
                  <wp:extent cx="758953" cy="758571"/>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758953" cy="758571"/>
                          </a:xfrm>
                          <a:prstGeom prst="rect">
                            <a:avLst/>
                          </a:prstGeom>
                        </pic:spPr>
                      </pic:pic>
                    </a:graphicData>
                  </a:graphic>
                </wp:inline>
              </w:drawing>
            </w:r>
            <w:r>
              <w:rPr>
                <w:sz w:val="20"/>
              </w:rPr>
            </w:r>
          </w:p>
          <w:p>
            <w:pPr>
              <w:pStyle w:val="TableParagraph"/>
              <w:ind w:left="10" w:right="2"/>
              <w:jc w:val="center"/>
              <w:rPr>
                <w:sz w:val="20"/>
              </w:rPr>
            </w:pPr>
            <w:r>
              <w:rPr>
                <w:w w:val="110"/>
                <w:sz w:val="20"/>
              </w:rPr>
              <w:t>41 </w:t>
            </w:r>
            <w:r>
              <w:rPr>
                <w:spacing w:val="-2"/>
                <w:w w:val="110"/>
                <w:sz w:val="20"/>
              </w:rPr>
              <w:t>participants</w:t>
            </w:r>
          </w:p>
        </w:tc>
        <w:tc>
          <w:tcPr>
            <w:tcW w:w="2309" w:type="dxa"/>
            <w:tcBorders>
              <w:bottom w:val="single" w:sz="51" w:space="0" w:color="FFFFFF"/>
            </w:tcBorders>
          </w:tcPr>
          <w:p>
            <w:pPr>
              <w:pStyle w:val="TableParagraph"/>
              <w:spacing w:before="5"/>
              <w:ind w:left="0"/>
              <w:rPr>
                <w:sz w:val="9"/>
              </w:rPr>
            </w:pPr>
          </w:p>
          <w:p>
            <w:pPr>
              <w:pStyle w:val="TableParagraph"/>
              <w:ind w:left="562"/>
              <w:rPr>
                <w:sz w:val="20"/>
              </w:rPr>
            </w:pPr>
            <w:r>
              <w:rPr>
                <w:sz w:val="20"/>
              </w:rPr>
              <w:drawing>
                <wp:inline distT="0" distB="0" distL="0" distR="0">
                  <wp:extent cx="758947" cy="758571"/>
                  <wp:effectExtent l="0" t="0" r="0" b="0"/>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758947" cy="758571"/>
                          </a:xfrm>
                          <a:prstGeom prst="rect">
                            <a:avLst/>
                          </a:prstGeom>
                        </pic:spPr>
                      </pic:pic>
                    </a:graphicData>
                  </a:graphic>
                </wp:inline>
              </w:drawing>
            </w:r>
            <w:r>
              <w:rPr>
                <w:sz w:val="20"/>
              </w:rPr>
            </w:r>
          </w:p>
          <w:p>
            <w:pPr>
              <w:pStyle w:val="TableParagraph"/>
              <w:ind w:left="567"/>
              <w:rPr>
                <w:sz w:val="20"/>
              </w:rPr>
            </w:pPr>
            <w:r>
              <w:rPr>
                <w:w w:val="110"/>
                <w:sz w:val="20"/>
              </w:rPr>
              <w:t>9</w:t>
            </w:r>
            <w:r>
              <w:rPr>
                <w:spacing w:val="-8"/>
                <w:w w:val="110"/>
                <w:sz w:val="20"/>
              </w:rPr>
              <w:t> </w:t>
            </w:r>
            <w:r>
              <w:rPr>
                <w:w w:val="110"/>
                <w:sz w:val="20"/>
              </w:rPr>
              <w:t>school</w:t>
            </w:r>
            <w:r>
              <w:rPr>
                <w:spacing w:val="-7"/>
                <w:w w:val="110"/>
                <w:sz w:val="20"/>
              </w:rPr>
              <w:t> </w:t>
            </w:r>
            <w:r>
              <w:rPr>
                <w:spacing w:val="-2"/>
                <w:w w:val="110"/>
                <w:sz w:val="20"/>
              </w:rPr>
              <w:t>staff</w:t>
            </w:r>
          </w:p>
        </w:tc>
      </w:tr>
      <w:tr>
        <w:trPr>
          <w:trHeight w:val="1811" w:hRule="atLeast"/>
        </w:trPr>
        <w:tc>
          <w:tcPr>
            <w:tcW w:w="2309" w:type="dxa"/>
            <w:tcBorders>
              <w:top w:val="single" w:sz="51" w:space="0" w:color="FFFFFF"/>
            </w:tcBorders>
          </w:tcPr>
          <w:p>
            <w:pPr>
              <w:pStyle w:val="TableParagraph"/>
              <w:ind w:left="563"/>
              <w:rPr>
                <w:sz w:val="20"/>
              </w:rPr>
            </w:pPr>
            <w:r>
              <w:rPr>
                <w:sz w:val="20"/>
              </w:rPr>
              <w:drawing>
                <wp:inline distT="0" distB="0" distL="0" distR="0">
                  <wp:extent cx="758559" cy="758571"/>
                  <wp:effectExtent l="0" t="0" r="0" b="0"/>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758559" cy="758571"/>
                          </a:xfrm>
                          <a:prstGeom prst="rect">
                            <a:avLst/>
                          </a:prstGeom>
                        </pic:spPr>
                      </pic:pic>
                    </a:graphicData>
                  </a:graphic>
                </wp:inline>
              </w:drawing>
            </w:r>
            <w:r>
              <w:rPr>
                <w:sz w:val="20"/>
              </w:rPr>
            </w:r>
          </w:p>
          <w:p>
            <w:pPr>
              <w:pStyle w:val="TableParagraph"/>
              <w:ind w:left="635"/>
              <w:rPr>
                <w:sz w:val="20"/>
              </w:rPr>
            </w:pPr>
            <w:r>
              <w:rPr>
                <w:w w:val="110"/>
                <w:sz w:val="20"/>
              </w:rPr>
              <w:t>20</w:t>
            </w:r>
            <w:r>
              <w:rPr>
                <w:spacing w:val="-3"/>
                <w:w w:val="110"/>
                <w:sz w:val="20"/>
              </w:rPr>
              <w:t> </w:t>
            </w:r>
            <w:r>
              <w:rPr>
                <w:spacing w:val="-2"/>
                <w:w w:val="110"/>
                <w:sz w:val="20"/>
              </w:rPr>
              <w:t>students</w:t>
            </w:r>
          </w:p>
        </w:tc>
        <w:tc>
          <w:tcPr>
            <w:tcW w:w="2307" w:type="dxa"/>
            <w:tcBorders>
              <w:top w:val="single" w:sz="51" w:space="0" w:color="FFFFFF"/>
            </w:tcBorders>
          </w:tcPr>
          <w:p>
            <w:pPr>
              <w:pStyle w:val="TableParagraph"/>
              <w:ind w:left="561"/>
              <w:rPr>
                <w:sz w:val="20"/>
              </w:rPr>
            </w:pPr>
            <w:r>
              <w:rPr>
                <w:sz w:val="20"/>
              </w:rPr>
              <w:drawing>
                <wp:inline distT="0" distB="0" distL="0" distR="0">
                  <wp:extent cx="758571" cy="758571"/>
                  <wp:effectExtent l="0" t="0" r="0" b="0"/>
                  <wp:docPr id="5" name="Image 5"/>
                  <wp:cNvGraphicFramePr>
                    <a:graphicFrameLocks/>
                  </wp:cNvGraphicFramePr>
                  <a:graphic>
                    <a:graphicData uri="http://schemas.openxmlformats.org/drawingml/2006/picture">
                      <pic:pic>
                        <pic:nvPicPr>
                          <pic:cNvPr id="5" name="Image 5"/>
                          <pic:cNvPicPr/>
                        </pic:nvPicPr>
                        <pic:blipFill>
                          <a:blip r:embed="rId9" cstate="print"/>
                          <a:stretch>
                            <a:fillRect/>
                          </a:stretch>
                        </pic:blipFill>
                        <pic:spPr>
                          <a:xfrm>
                            <a:off x="0" y="0"/>
                            <a:ext cx="758571" cy="758571"/>
                          </a:xfrm>
                          <a:prstGeom prst="rect">
                            <a:avLst/>
                          </a:prstGeom>
                        </pic:spPr>
                      </pic:pic>
                    </a:graphicData>
                  </a:graphic>
                </wp:inline>
              </w:drawing>
            </w:r>
            <w:r>
              <w:rPr>
                <w:sz w:val="20"/>
              </w:rPr>
            </w:r>
          </w:p>
          <w:p>
            <w:pPr>
              <w:pStyle w:val="TableParagraph"/>
              <w:ind w:left="10"/>
              <w:jc w:val="center"/>
              <w:rPr>
                <w:sz w:val="20"/>
              </w:rPr>
            </w:pPr>
            <w:r>
              <w:rPr>
                <w:w w:val="105"/>
                <w:sz w:val="20"/>
              </w:rPr>
              <w:t>1</w:t>
            </w:r>
            <w:r>
              <w:rPr>
                <w:spacing w:val="3"/>
                <w:w w:val="105"/>
                <w:sz w:val="20"/>
              </w:rPr>
              <w:t> </w:t>
            </w:r>
            <w:r>
              <w:rPr>
                <w:w w:val="105"/>
                <w:sz w:val="20"/>
              </w:rPr>
              <w:t>parents</w:t>
            </w:r>
            <w:r>
              <w:rPr>
                <w:spacing w:val="4"/>
                <w:w w:val="105"/>
                <w:sz w:val="20"/>
              </w:rPr>
              <w:t> </w:t>
            </w:r>
            <w:r>
              <w:rPr>
                <w:w w:val="105"/>
                <w:sz w:val="20"/>
              </w:rPr>
              <w:t>and</w:t>
            </w:r>
            <w:r>
              <w:rPr>
                <w:spacing w:val="3"/>
                <w:w w:val="105"/>
                <w:sz w:val="20"/>
              </w:rPr>
              <w:t> </w:t>
            </w:r>
            <w:r>
              <w:rPr>
                <w:spacing w:val="-2"/>
                <w:w w:val="105"/>
                <w:sz w:val="20"/>
              </w:rPr>
              <w:t>carers</w:t>
            </w:r>
          </w:p>
        </w:tc>
        <w:tc>
          <w:tcPr>
            <w:tcW w:w="2309" w:type="dxa"/>
            <w:tcBorders>
              <w:top w:val="single" w:sz="51" w:space="0" w:color="FFFFFF"/>
            </w:tcBorders>
          </w:tcPr>
          <w:p>
            <w:pPr>
              <w:pStyle w:val="TableParagraph"/>
              <w:ind w:left="562"/>
              <w:rPr>
                <w:sz w:val="20"/>
              </w:rPr>
            </w:pPr>
            <w:r>
              <w:rPr>
                <w:sz w:val="20"/>
              </w:rPr>
              <w:drawing>
                <wp:inline distT="0" distB="0" distL="0" distR="0">
                  <wp:extent cx="758564" cy="758571"/>
                  <wp:effectExtent l="0" t="0" r="0" b="0"/>
                  <wp:docPr id="6" name="Image 6"/>
                  <wp:cNvGraphicFramePr>
                    <a:graphicFrameLocks/>
                  </wp:cNvGraphicFramePr>
                  <a:graphic>
                    <a:graphicData uri="http://schemas.openxmlformats.org/drawingml/2006/picture">
                      <pic:pic>
                        <pic:nvPicPr>
                          <pic:cNvPr id="6" name="Image 6"/>
                          <pic:cNvPicPr/>
                        </pic:nvPicPr>
                        <pic:blipFill>
                          <a:blip r:embed="rId10" cstate="print"/>
                          <a:stretch>
                            <a:fillRect/>
                          </a:stretch>
                        </pic:blipFill>
                        <pic:spPr>
                          <a:xfrm>
                            <a:off x="0" y="0"/>
                            <a:ext cx="758564" cy="758571"/>
                          </a:xfrm>
                          <a:prstGeom prst="rect">
                            <a:avLst/>
                          </a:prstGeom>
                        </pic:spPr>
                      </pic:pic>
                    </a:graphicData>
                  </a:graphic>
                </wp:inline>
              </w:drawing>
            </w:r>
            <w:r>
              <w:rPr>
                <w:sz w:val="20"/>
              </w:rPr>
            </w:r>
          </w:p>
          <w:p>
            <w:pPr>
              <w:pStyle w:val="TableParagraph"/>
              <w:spacing w:line="252" w:lineRule="auto"/>
              <w:ind w:left="399" w:hanging="291"/>
              <w:rPr>
                <w:sz w:val="20"/>
              </w:rPr>
            </w:pPr>
            <w:r>
              <w:rPr>
                <w:sz w:val="20"/>
              </w:rPr>
              <w:t>11 community </w:t>
            </w:r>
            <w:r>
              <w:rPr>
                <w:sz w:val="20"/>
              </w:rPr>
              <w:t>members</w:t>
            </w:r>
            <w:r>
              <w:rPr>
                <w:sz w:val="20"/>
              </w:rPr>
              <w:t> </w:t>
            </w:r>
            <w:r>
              <w:rPr>
                <w:w w:val="110"/>
                <w:sz w:val="20"/>
              </w:rPr>
              <w:t>and</w:t>
            </w:r>
            <w:r>
              <w:rPr>
                <w:spacing w:val="-2"/>
                <w:w w:val="110"/>
                <w:sz w:val="20"/>
              </w:rPr>
              <w:t> </w:t>
            </w:r>
            <w:r>
              <w:rPr>
                <w:w w:val="110"/>
                <w:sz w:val="20"/>
              </w:rPr>
              <w:t>stakeholders</w:t>
            </w:r>
          </w:p>
        </w:tc>
      </w:tr>
    </w:tbl>
    <w:p>
      <w:pPr>
        <w:spacing w:before="255"/>
        <w:ind w:left="140" w:right="0" w:firstLine="0"/>
        <w:jc w:val="left"/>
        <w:rPr>
          <w:sz w:val="32"/>
        </w:rPr>
      </w:pPr>
      <w:bookmarkStart w:name="Key improvement strategies" w:id="4"/>
      <w:bookmarkEnd w:id="4"/>
      <w:r>
        <w:rPr/>
      </w:r>
      <w:r>
        <w:rPr>
          <w:sz w:val="32"/>
        </w:rPr>
        <w:t>Key</w:t>
      </w:r>
      <w:r>
        <w:rPr>
          <w:spacing w:val="36"/>
          <w:sz w:val="32"/>
        </w:rPr>
        <w:t> </w:t>
      </w:r>
      <w:r>
        <w:rPr>
          <w:sz w:val="32"/>
        </w:rPr>
        <w:t>improvement</w:t>
      </w:r>
      <w:r>
        <w:rPr>
          <w:spacing w:val="37"/>
          <w:sz w:val="32"/>
        </w:rPr>
        <w:t> </w:t>
      </w:r>
      <w:r>
        <w:rPr>
          <w:spacing w:val="-2"/>
          <w:sz w:val="32"/>
        </w:rPr>
        <w:t>strategies</w:t>
      </w:r>
    </w:p>
    <w:p>
      <w:pPr>
        <w:spacing w:before="147"/>
        <w:ind w:left="140" w:right="0" w:firstLine="0"/>
        <w:jc w:val="left"/>
        <w:rPr>
          <w:sz w:val="32"/>
        </w:rPr>
      </w:pPr>
      <w:r>
        <w:rPr/>
        <w:br w:type="column"/>
      </w:r>
      <w:bookmarkStart w:name="Key affirmations" w:id="5"/>
      <w:bookmarkEnd w:id="5"/>
      <w:r>
        <w:rPr/>
      </w:r>
      <w:r>
        <w:rPr>
          <w:w w:val="105"/>
          <w:sz w:val="32"/>
        </w:rPr>
        <w:t>Key</w:t>
      </w:r>
      <w:r>
        <w:rPr>
          <w:spacing w:val="-9"/>
          <w:w w:val="105"/>
          <w:sz w:val="32"/>
        </w:rPr>
        <w:t> </w:t>
      </w:r>
      <w:r>
        <w:rPr>
          <w:spacing w:val="-2"/>
          <w:w w:val="105"/>
          <w:sz w:val="32"/>
        </w:rPr>
        <w:t>affirmations</w:t>
      </w:r>
    </w:p>
    <w:p>
      <w:pPr>
        <w:spacing w:after="0"/>
        <w:jc w:val="left"/>
        <w:rPr>
          <w:sz w:val="32"/>
        </w:rPr>
        <w:sectPr>
          <w:type w:val="continuous"/>
          <w:pgSz w:w="16820" w:h="23810"/>
          <w:pgMar w:top="1100" w:bottom="280" w:left="992" w:right="992"/>
          <w:cols w:num="2" w:equalWidth="0">
            <w:col w:w="7129" w:space="503"/>
            <w:col w:w="7204"/>
          </w:cols>
        </w:sectPr>
      </w:pPr>
    </w:p>
    <w:p>
      <w:pPr>
        <w:pStyle w:val="BodyText"/>
        <w:spacing w:before="3"/>
        <w:rPr>
          <w:sz w:val="10"/>
        </w:rPr>
      </w:pPr>
      <w:r>
        <w:rPr>
          <w:sz w:val="10"/>
        </w:rPr>
        <mc:AlternateContent>
          <mc:Choice Requires="wps">
            <w:drawing>
              <wp:anchor distT="0" distB="0" distL="0" distR="0" allowOverlap="1" layoutInCell="1" locked="0" behindDoc="1" simplePos="0" relativeHeight="487490048">
                <wp:simplePos x="0" y="0"/>
                <wp:positionH relativeFrom="page">
                  <wp:posOffset>0</wp:posOffset>
                </wp:positionH>
                <wp:positionV relativeFrom="page">
                  <wp:posOffset>1</wp:posOffset>
                </wp:positionV>
                <wp:extent cx="10680700" cy="1491361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10680700" cy="14913610"/>
                          <a:chExt cx="10680700" cy="14913610"/>
                        </a:xfrm>
                      </wpg:grpSpPr>
                      <pic:pic>
                        <pic:nvPicPr>
                          <pic:cNvPr id="8" name="Image 8"/>
                          <pic:cNvPicPr/>
                        </pic:nvPicPr>
                        <pic:blipFill>
                          <a:blip r:embed="rId11" cstate="print"/>
                          <a:stretch>
                            <a:fillRect/>
                          </a:stretch>
                        </pic:blipFill>
                        <pic:spPr>
                          <a:xfrm>
                            <a:off x="0" y="0"/>
                            <a:ext cx="10680192" cy="14913328"/>
                          </a:xfrm>
                          <a:prstGeom prst="rect">
                            <a:avLst/>
                          </a:prstGeom>
                        </pic:spPr>
                      </pic:pic>
                      <wps:wsp>
                        <wps:cNvPr id="9" name="Graphic 9"/>
                        <wps:cNvSpPr/>
                        <wps:spPr>
                          <a:xfrm>
                            <a:off x="0" y="641361"/>
                            <a:ext cx="10680700" cy="1143000"/>
                          </a:xfrm>
                          <a:custGeom>
                            <a:avLst/>
                            <a:gdLst/>
                            <a:ahLst/>
                            <a:cxnLst/>
                            <a:rect l="l" t="t" r="r" b="b"/>
                            <a:pathLst>
                              <a:path w="10680700" h="1143000">
                                <a:moveTo>
                                  <a:pt x="10680192" y="0"/>
                                </a:moveTo>
                                <a:lnTo>
                                  <a:pt x="0" y="0"/>
                                </a:lnTo>
                                <a:lnTo>
                                  <a:pt x="0" y="1143000"/>
                                </a:lnTo>
                                <a:lnTo>
                                  <a:pt x="10680192" y="1143000"/>
                                </a:lnTo>
                                <a:lnTo>
                                  <a:pt x="10680192" y="0"/>
                                </a:lnTo>
                                <a:close/>
                              </a:path>
                            </a:pathLst>
                          </a:custGeom>
                          <a:solidFill>
                            <a:srgbClr val="007686"/>
                          </a:solidFill>
                        </wps:spPr>
                        <wps:bodyPr wrap="square" lIns="0" tIns="0" rIns="0" bIns="0" rtlCol="0">
                          <a:prstTxWarp prst="textNoShape">
                            <a:avLst/>
                          </a:prstTxWarp>
                          <a:noAutofit/>
                        </wps:bodyPr>
                      </wps:wsp>
                      <pic:pic>
                        <pic:nvPicPr>
                          <pic:cNvPr id="10" name="Image 10"/>
                          <pic:cNvPicPr/>
                        </pic:nvPicPr>
                        <pic:blipFill>
                          <a:blip r:embed="rId12" cstate="print"/>
                          <a:stretch>
                            <a:fillRect/>
                          </a:stretch>
                        </pic:blipFill>
                        <pic:spPr>
                          <a:xfrm>
                            <a:off x="5565647" y="2455886"/>
                            <a:ext cx="1078990" cy="1079498"/>
                          </a:xfrm>
                          <a:prstGeom prst="rect">
                            <a:avLst/>
                          </a:prstGeom>
                        </pic:spPr>
                      </pic:pic>
                      <pic:pic>
                        <pic:nvPicPr>
                          <pic:cNvPr id="11" name="Image 11"/>
                          <pic:cNvPicPr/>
                        </pic:nvPicPr>
                        <pic:blipFill>
                          <a:blip r:embed="rId13" cstate="print"/>
                          <a:stretch>
                            <a:fillRect/>
                          </a:stretch>
                        </pic:blipFill>
                        <pic:spPr>
                          <a:xfrm>
                            <a:off x="5565647" y="5016173"/>
                            <a:ext cx="1078990" cy="1079495"/>
                          </a:xfrm>
                          <a:prstGeom prst="rect">
                            <a:avLst/>
                          </a:prstGeom>
                        </pic:spPr>
                      </pic:pic>
                      <pic:pic>
                        <pic:nvPicPr>
                          <pic:cNvPr id="12" name="Image 12"/>
                          <pic:cNvPicPr/>
                        </pic:nvPicPr>
                        <pic:blipFill>
                          <a:blip r:embed="rId14" cstate="print"/>
                          <a:stretch>
                            <a:fillRect/>
                          </a:stretch>
                        </pic:blipFill>
                        <pic:spPr>
                          <a:xfrm>
                            <a:off x="5565647" y="7739531"/>
                            <a:ext cx="1078990" cy="1079499"/>
                          </a:xfrm>
                          <a:prstGeom prst="rect">
                            <a:avLst/>
                          </a:prstGeom>
                        </pic:spPr>
                      </pic:pic>
                      <pic:pic>
                        <pic:nvPicPr>
                          <pic:cNvPr id="13" name="Image 13"/>
                          <pic:cNvPicPr/>
                        </pic:nvPicPr>
                        <pic:blipFill>
                          <a:blip r:embed="rId15" cstate="print"/>
                          <a:stretch>
                            <a:fillRect/>
                          </a:stretch>
                        </pic:blipFill>
                        <pic:spPr>
                          <a:xfrm>
                            <a:off x="5565647" y="10789018"/>
                            <a:ext cx="1078990" cy="1079498"/>
                          </a:xfrm>
                          <a:prstGeom prst="rect">
                            <a:avLst/>
                          </a:prstGeom>
                        </pic:spPr>
                      </pic:pic>
                      <wps:wsp>
                        <wps:cNvPr id="14" name="Graphic 14"/>
                        <wps:cNvSpPr/>
                        <wps:spPr>
                          <a:xfrm>
                            <a:off x="5335523" y="1981211"/>
                            <a:ext cx="9525" cy="12050395"/>
                          </a:xfrm>
                          <a:custGeom>
                            <a:avLst/>
                            <a:gdLst/>
                            <a:ahLst/>
                            <a:cxnLst/>
                            <a:rect l="l" t="t" r="r" b="b"/>
                            <a:pathLst>
                              <a:path w="9525" h="12050395">
                                <a:moveTo>
                                  <a:pt x="9144" y="0"/>
                                </a:moveTo>
                                <a:lnTo>
                                  <a:pt x="0" y="0"/>
                                </a:lnTo>
                                <a:lnTo>
                                  <a:pt x="0" y="12050255"/>
                                </a:lnTo>
                                <a:lnTo>
                                  <a:pt x="9144" y="12050255"/>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0pt;margin-top:.000122pt;width:841pt;height:1174.3pt;mso-position-horizontal-relative:page;mso-position-vertical-relative:page;z-index:-15826432" id="docshapegroup1" coordorigin="0,0" coordsize="16820,23486">
                <v:shape style="position:absolute;left:0;top:0;width:16820;height:23486" type="#_x0000_t75" id="docshape2" stroked="false">
                  <v:imagedata r:id="rId11" o:title=""/>
                </v:shape>
                <v:rect style="position:absolute;left:0;top:1010;width:16820;height:1800" id="docshape3" filled="true" fillcolor="#007686" stroked="false">
                  <v:fill type="solid"/>
                </v:rect>
                <v:shape style="position:absolute;left:8764;top:3867;width:1700;height:1700" type="#_x0000_t75" id="docshape4" stroked="false">
                  <v:imagedata r:id="rId12" o:title=""/>
                </v:shape>
                <v:shape style="position:absolute;left:8764;top:7899;width:1700;height:1700" type="#_x0000_t75" id="docshape5" stroked="false">
                  <v:imagedata r:id="rId13" o:title=""/>
                </v:shape>
                <v:shape style="position:absolute;left:8764;top:12188;width:1700;height:1700" type="#_x0000_t75" id="docshape6" stroked="false">
                  <v:imagedata r:id="rId14" o:title=""/>
                </v:shape>
                <v:shape style="position:absolute;left:8764;top:16990;width:1700;height:1700" type="#_x0000_t75" id="docshape7" stroked="false">
                  <v:imagedata r:id="rId15" o:title=""/>
                </v:shape>
                <v:rect style="position:absolute;left:8402;top:3120;width:15;height:18977" id="docshape8" filled="true" fillcolor="#000000" stroked="false">
                  <v:fill type="solid"/>
                </v:rect>
                <w10:wrap type="none"/>
              </v:group>
            </w:pict>
          </mc:Fallback>
        </mc:AlternateContent>
      </w:r>
    </w:p>
    <w:p>
      <w:pPr>
        <w:spacing w:line="240" w:lineRule="auto"/>
        <w:ind w:left="140" w:right="0" w:firstLine="0"/>
        <w:rPr>
          <w:sz w:val="20"/>
        </w:rPr>
      </w:pPr>
      <w:r>
        <w:rPr>
          <w:sz w:val="20"/>
        </w:rPr>
        <mc:AlternateContent>
          <mc:Choice Requires="wps">
            <w:drawing>
              <wp:inline distT="0" distB="0" distL="0" distR="0">
                <wp:extent cx="4389120" cy="3206750"/>
                <wp:effectExtent l="0" t="0" r="0" b="0"/>
                <wp:docPr id="15" name="Textbox 15"/>
                <wp:cNvGraphicFramePr>
                  <a:graphicFrameLocks/>
                </wp:cNvGraphicFramePr>
                <a:graphic>
                  <a:graphicData uri="http://schemas.microsoft.com/office/word/2010/wordprocessingShape">
                    <wps:wsp>
                      <wps:cNvPr id="15" name="Textbox 15"/>
                      <wps:cNvSpPr txBox="1"/>
                      <wps:spPr>
                        <a:xfrm>
                          <a:off x="0" y="0"/>
                          <a:ext cx="4389120" cy="3206750"/>
                        </a:xfrm>
                        <a:prstGeom prst="rect">
                          <a:avLst/>
                        </a:prstGeom>
                        <a:solidFill>
                          <a:srgbClr val="007686"/>
                        </a:solidFill>
                      </wps:spPr>
                      <wps:txbx>
                        <w:txbxContent>
                          <w:p>
                            <w:pPr>
                              <w:spacing w:before="65"/>
                              <w:ind w:left="107" w:right="0" w:firstLine="0"/>
                              <w:jc w:val="left"/>
                              <w:rPr>
                                <w:rFonts w:ascii="Arial Black"/>
                                <w:color w:val="000000"/>
                                <w:sz w:val="20"/>
                              </w:rPr>
                            </w:pPr>
                            <w:r>
                              <w:rPr>
                                <w:rFonts w:ascii="Arial Black"/>
                                <w:color w:val="FFFFFF"/>
                                <w:w w:val="80"/>
                                <w:sz w:val="20"/>
                              </w:rPr>
                              <w:t>Domain</w:t>
                            </w:r>
                            <w:r>
                              <w:rPr>
                                <w:rFonts w:ascii="Arial Black"/>
                                <w:color w:val="FFFFFF"/>
                                <w:spacing w:val="-9"/>
                                <w:w w:val="80"/>
                                <w:sz w:val="20"/>
                              </w:rPr>
                              <w:t> </w:t>
                            </w:r>
                            <w:r>
                              <w:rPr>
                                <w:rFonts w:ascii="Arial Black"/>
                                <w:color w:val="FFFFFF"/>
                                <w:w w:val="80"/>
                                <w:sz w:val="20"/>
                              </w:rPr>
                              <w:t>1:</w:t>
                            </w:r>
                            <w:r>
                              <w:rPr>
                                <w:rFonts w:ascii="Arial Black"/>
                                <w:color w:val="FFFFFF"/>
                                <w:spacing w:val="-6"/>
                                <w:w w:val="80"/>
                                <w:sz w:val="20"/>
                              </w:rPr>
                              <w:t> </w:t>
                            </w:r>
                            <w:r>
                              <w:rPr>
                                <w:rFonts w:ascii="Arial Black"/>
                                <w:color w:val="FFFFFF"/>
                                <w:w w:val="80"/>
                                <w:sz w:val="20"/>
                              </w:rPr>
                              <w:t>Driving</w:t>
                            </w:r>
                            <w:r>
                              <w:rPr>
                                <w:rFonts w:ascii="Arial Black"/>
                                <w:color w:val="FFFFFF"/>
                                <w:spacing w:val="-7"/>
                                <w:w w:val="80"/>
                                <w:sz w:val="20"/>
                              </w:rPr>
                              <w:t> </w:t>
                            </w:r>
                            <w:r>
                              <w:rPr>
                                <w:rFonts w:ascii="Arial Black"/>
                                <w:color w:val="FFFFFF"/>
                                <w:w w:val="80"/>
                                <w:sz w:val="20"/>
                              </w:rPr>
                              <w:t>an</w:t>
                            </w:r>
                            <w:r>
                              <w:rPr>
                                <w:rFonts w:ascii="Arial Black"/>
                                <w:color w:val="FFFFFF"/>
                                <w:spacing w:val="-8"/>
                                <w:w w:val="80"/>
                                <w:sz w:val="20"/>
                              </w:rPr>
                              <w:t> </w:t>
                            </w:r>
                            <w:r>
                              <w:rPr>
                                <w:rFonts w:ascii="Arial Black"/>
                                <w:color w:val="FFFFFF"/>
                                <w:w w:val="80"/>
                                <w:sz w:val="20"/>
                              </w:rPr>
                              <w:t>explicit</w:t>
                            </w:r>
                            <w:r>
                              <w:rPr>
                                <w:rFonts w:ascii="Arial Black"/>
                                <w:color w:val="FFFFFF"/>
                                <w:spacing w:val="-9"/>
                                <w:w w:val="80"/>
                                <w:sz w:val="20"/>
                              </w:rPr>
                              <w:t> </w:t>
                            </w:r>
                            <w:r>
                              <w:rPr>
                                <w:rFonts w:ascii="Arial Black"/>
                                <w:color w:val="FFFFFF"/>
                                <w:w w:val="80"/>
                                <w:sz w:val="20"/>
                              </w:rPr>
                              <w:t>improvement</w:t>
                            </w:r>
                            <w:r>
                              <w:rPr>
                                <w:rFonts w:ascii="Arial Black"/>
                                <w:color w:val="FFFFFF"/>
                                <w:spacing w:val="-8"/>
                                <w:w w:val="80"/>
                                <w:sz w:val="20"/>
                              </w:rPr>
                              <w:t> </w:t>
                            </w:r>
                            <w:r>
                              <w:rPr>
                                <w:rFonts w:ascii="Arial Black"/>
                                <w:color w:val="FFFFFF"/>
                                <w:spacing w:val="-2"/>
                                <w:w w:val="80"/>
                                <w:sz w:val="20"/>
                              </w:rPr>
                              <w:t>agenda</w:t>
                            </w:r>
                          </w:p>
                          <w:p>
                            <w:pPr>
                              <w:pStyle w:val="BodyText"/>
                              <w:spacing w:line="252" w:lineRule="auto" w:before="5"/>
                              <w:ind w:left="107" w:right="140"/>
                              <w:rPr>
                                <w:color w:val="000000"/>
                              </w:rPr>
                            </w:pPr>
                            <w:r>
                              <w:rPr>
                                <w:color w:val="FFFFFF"/>
                                <w:w w:val="105"/>
                              </w:rPr>
                              <w:t>Embed the shared philosophical vision in strategic planning, with shared measurable targets, to underpin programs of learning and monitor their impact on students’ learning, engagement and wellbeing.</w:t>
                            </w:r>
                          </w:p>
                          <w:p>
                            <w:pPr>
                              <w:spacing w:before="228"/>
                              <w:ind w:left="107" w:right="0" w:firstLine="0"/>
                              <w:jc w:val="left"/>
                              <w:rPr>
                                <w:rFonts w:ascii="Arial Black"/>
                                <w:color w:val="000000"/>
                                <w:sz w:val="20"/>
                              </w:rPr>
                            </w:pPr>
                            <w:r>
                              <w:rPr>
                                <w:rFonts w:ascii="Arial Black"/>
                                <w:color w:val="FFFFFF"/>
                                <w:w w:val="80"/>
                                <w:sz w:val="20"/>
                              </w:rPr>
                              <w:t>Domain</w:t>
                            </w:r>
                            <w:r>
                              <w:rPr>
                                <w:rFonts w:ascii="Arial Black"/>
                                <w:color w:val="FFFFFF"/>
                                <w:spacing w:val="-4"/>
                                <w:w w:val="80"/>
                                <w:sz w:val="20"/>
                              </w:rPr>
                              <w:t> </w:t>
                            </w:r>
                            <w:r>
                              <w:rPr>
                                <w:rFonts w:ascii="Arial Black"/>
                                <w:color w:val="FFFFFF"/>
                                <w:w w:val="80"/>
                                <w:sz w:val="20"/>
                              </w:rPr>
                              <w:t>2:</w:t>
                            </w:r>
                            <w:r>
                              <w:rPr>
                                <w:rFonts w:ascii="Arial Black"/>
                                <w:color w:val="FFFFFF"/>
                                <w:spacing w:val="-1"/>
                                <w:w w:val="80"/>
                                <w:sz w:val="20"/>
                              </w:rPr>
                              <w:t> </w:t>
                            </w:r>
                            <w:r>
                              <w:rPr>
                                <w:rFonts w:ascii="Arial Black"/>
                                <w:color w:val="FFFFFF"/>
                                <w:w w:val="80"/>
                                <w:sz w:val="20"/>
                              </w:rPr>
                              <w:t>Analysing</w:t>
                            </w:r>
                            <w:r>
                              <w:rPr>
                                <w:rFonts w:ascii="Arial Black"/>
                                <w:color w:val="FFFFFF"/>
                                <w:spacing w:val="-3"/>
                                <w:w w:val="80"/>
                                <w:sz w:val="20"/>
                              </w:rPr>
                              <w:t> </w:t>
                            </w:r>
                            <w:r>
                              <w:rPr>
                                <w:rFonts w:ascii="Arial Black"/>
                                <w:color w:val="FFFFFF"/>
                                <w:w w:val="80"/>
                                <w:sz w:val="20"/>
                              </w:rPr>
                              <w:t>and</w:t>
                            </w:r>
                            <w:r>
                              <w:rPr>
                                <w:rFonts w:ascii="Arial Black"/>
                                <w:color w:val="FFFFFF"/>
                                <w:spacing w:val="-1"/>
                                <w:w w:val="80"/>
                                <w:sz w:val="20"/>
                              </w:rPr>
                              <w:t> </w:t>
                            </w:r>
                            <w:r>
                              <w:rPr>
                                <w:rFonts w:ascii="Arial Black"/>
                                <w:color w:val="FFFFFF"/>
                                <w:w w:val="80"/>
                                <w:sz w:val="20"/>
                              </w:rPr>
                              <w:t>discussing</w:t>
                            </w:r>
                            <w:r>
                              <w:rPr>
                                <w:rFonts w:ascii="Arial Black"/>
                                <w:color w:val="FFFFFF"/>
                                <w:spacing w:val="-2"/>
                                <w:w w:val="80"/>
                                <w:sz w:val="20"/>
                              </w:rPr>
                              <w:t> </w:t>
                            </w:r>
                            <w:r>
                              <w:rPr>
                                <w:rFonts w:ascii="Arial Black"/>
                                <w:color w:val="FFFFFF"/>
                                <w:spacing w:val="-4"/>
                                <w:w w:val="80"/>
                                <w:sz w:val="20"/>
                              </w:rPr>
                              <w:t>data</w:t>
                            </w:r>
                          </w:p>
                          <w:p>
                            <w:pPr>
                              <w:pStyle w:val="BodyText"/>
                              <w:spacing w:line="252" w:lineRule="auto" w:before="5"/>
                              <w:ind w:left="107"/>
                              <w:rPr>
                                <w:color w:val="000000"/>
                              </w:rPr>
                            </w:pPr>
                            <w:r>
                              <w:rPr>
                                <w:color w:val="FFFFFF"/>
                                <w:w w:val="105"/>
                              </w:rPr>
                              <w:t>Refine processes for supporting teacher capability building in collecting and interpreting data to encourage a centre-wide culture of data-informed evaluation and reflection.</w:t>
                            </w:r>
                          </w:p>
                          <w:p>
                            <w:pPr>
                              <w:spacing w:before="228"/>
                              <w:ind w:left="107" w:right="0" w:firstLine="0"/>
                              <w:jc w:val="left"/>
                              <w:rPr>
                                <w:rFonts w:ascii="Arial Black"/>
                                <w:color w:val="000000"/>
                                <w:sz w:val="20"/>
                              </w:rPr>
                            </w:pPr>
                            <w:r>
                              <w:rPr>
                                <w:rFonts w:ascii="Arial Black"/>
                                <w:color w:val="FFFFFF"/>
                                <w:w w:val="80"/>
                                <w:sz w:val="20"/>
                              </w:rPr>
                              <w:t>Domain</w:t>
                            </w:r>
                            <w:r>
                              <w:rPr>
                                <w:rFonts w:ascii="Arial Black"/>
                                <w:color w:val="FFFFFF"/>
                                <w:spacing w:val="-6"/>
                                <w:w w:val="80"/>
                                <w:sz w:val="20"/>
                              </w:rPr>
                              <w:t> </w:t>
                            </w:r>
                            <w:r>
                              <w:rPr>
                                <w:rFonts w:ascii="Arial Black"/>
                                <w:color w:val="FFFFFF"/>
                                <w:w w:val="80"/>
                                <w:sz w:val="20"/>
                              </w:rPr>
                              <w:t>5:</w:t>
                            </w:r>
                            <w:r>
                              <w:rPr>
                                <w:rFonts w:ascii="Arial Black"/>
                                <w:color w:val="FFFFFF"/>
                                <w:spacing w:val="-6"/>
                                <w:w w:val="80"/>
                                <w:sz w:val="20"/>
                              </w:rPr>
                              <w:t> </w:t>
                            </w:r>
                            <w:r>
                              <w:rPr>
                                <w:rFonts w:ascii="Arial Black"/>
                                <w:color w:val="FFFFFF"/>
                                <w:w w:val="80"/>
                                <w:sz w:val="20"/>
                              </w:rPr>
                              <w:t>Building</w:t>
                            </w:r>
                            <w:r>
                              <w:rPr>
                                <w:rFonts w:ascii="Arial Black"/>
                                <w:color w:val="FFFFFF"/>
                                <w:spacing w:val="-5"/>
                                <w:w w:val="80"/>
                                <w:sz w:val="20"/>
                              </w:rPr>
                              <w:t> </w:t>
                            </w:r>
                            <w:r>
                              <w:rPr>
                                <w:rFonts w:ascii="Arial Black"/>
                                <w:color w:val="FFFFFF"/>
                                <w:w w:val="80"/>
                                <w:sz w:val="20"/>
                              </w:rPr>
                              <w:t>an</w:t>
                            </w:r>
                            <w:r>
                              <w:rPr>
                                <w:rFonts w:ascii="Arial Black"/>
                                <w:color w:val="FFFFFF"/>
                                <w:spacing w:val="-6"/>
                                <w:w w:val="80"/>
                                <w:sz w:val="20"/>
                              </w:rPr>
                              <w:t> </w:t>
                            </w:r>
                            <w:r>
                              <w:rPr>
                                <w:rFonts w:ascii="Arial Black"/>
                                <w:color w:val="FFFFFF"/>
                                <w:w w:val="80"/>
                                <w:sz w:val="20"/>
                              </w:rPr>
                              <w:t>expert</w:t>
                            </w:r>
                            <w:r>
                              <w:rPr>
                                <w:rFonts w:ascii="Arial Black"/>
                                <w:color w:val="FFFFFF"/>
                                <w:spacing w:val="-5"/>
                                <w:w w:val="80"/>
                                <w:sz w:val="20"/>
                              </w:rPr>
                              <w:t> </w:t>
                            </w:r>
                            <w:r>
                              <w:rPr>
                                <w:rFonts w:ascii="Arial Black"/>
                                <w:color w:val="FFFFFF"/>
                                <w:w w:val="80"/>
                                <w:sz w:val="20"/>
                              </w:rPr>
                              <w:t>teaching</w:t>
                            </w:r>
                            <w:r>
                              <w:rPr>
                                <w:rFonts w:ascii="Arial Black"/>
                                <w:color w:val="FFFFFF"/>
                                <w:spacing w:val="-5"/>
                                <w:w w:val="80"/>
                                <w:sz w:val="20"/>
                              </w:rPr>
                              <w:t> </w:t>
                            </w:r>
                            <w:r>
                              <w:rPr>
                                <w:rFonts w:ascii="Arial Black"/>
                                <w:color w:val="FFFFFF"/>
                                <w:spacing w:val="-4"/>
                                <w:w w:val="80"/>
                                <w:sz w:val="20"/>
                              </w:rPr>
                              <w:t>team</w:t>
                            </w:r>
                          </w:p>
                          <w:p>
                            <w:pPr>
                              <w:pStyle w:val="BodyText"/>
                              <w:spacing w:line="252" w:lineRule="auto" w:before="4"/>
                              <w:ind w:left="107"/>
                              <w:rPr>
                                <w:color w:val="000000"/>
                              </w:rPr>
                            </w:pPr>
                            <w:r>
                              <w:rPr>
                                <w:color w:val="FFFFFF"/>
                                <w:w w:val="105"/>
                              </w:rPr>
                              <w:t>Develop processes supporting collaborative opportunities for centre-staff, regional staff, and staff from other centres and schools to build shared capability in implementing effective wellbeing and learning programs.</w:t>
                            </w:r>
                          </w:p>
                          <w:p>
                            <w:pPr>
                              <w:spacing w:before="229"/>
                              <w:ind w:left="107" w:right="0" w:firstLine="0"/>
                              <w:jc w:val="left"/>
                              <w:rPr>
                                <w:rFonts w:ascii="Arial Black"/>
                                <w:color w:val="000000"/>
                                <w:sz w:val="20"/>
                              </w:rPr>
                            </w:pPr>
                            <w:r>
                              <w:rPr>
                                <w:rFonts w:ascii="Arial Black"/>
                                <w:color w:val="FFFFFF"/>
                                <w:w w:val="75"/>
                                <w:sz w:val="20"/>
                              </w:rPr>
                              <w:t>Domain</w:t>
                            </w:r>
                            <w:r>
                              <w:rPr>
                                <w:rFonts w:ascii="Arial Black"/>
                                <w:color w:val="FFFFFF"/>
                                <w:spacing w:val="13"/>
                                <w:sz w:val="20"/>
                              </w:rPr>
                              <w:t> </w:t>
                            </w:r>
                            <w:r>
                              <w:rPr>
                                <w:rFonts w:ascii="Arial Black"/>
                                <w:color w:val="FFFFFF"/>
                                <w:w w:val="75"/>
                                <w:sz w:val="20"/>
                              </w:rPr>
                              <w:t>6:</w:t>
                            </w:r>
                            <w:r>
                              <w:rPr>
                                <w:rFonts w:ascii="Arial Black"/>
                                <w:color w:val="FFFFFF"/>
                                <w:spacing w:val="13"/>
                                <w:sz w:val="20"/>
                              </w:rPr>
                              <w:t> </w:t>
                            </w:r>
                            <w:r>
                              <w:rPr>
                                <w:rFonts w:ascii="Arial Black"/>
                                <w:color w:val="FFFFFF"/>
                                <w:w w:val="75"/>
                                <w:sz w:val="20"/>
                              </w:rPr>
                              <w:t>Leading</w:t>
                            </w:r>
                            <w:r>
                              <w:rPr>
                                <w:rFonts w:ascii="Arial Black"/>
                                <w:color w:val="FFFFFF"/>
                                <w:spacing w:val="15"/>
                                <w:sz w:val="20"/>
                              </w:rPr>
                              <w:t> </w:t>
                            </w:r>
                            <w:r>
                              <w:rPr>
                                <w:rFonts w:ascii="Arial Black"/>
                                <w:color w:val="FFFFFF"/>
                                <w:w w:val="75"/>
                                <w:sz w:val="20"/>
                              </w:rPr>
                              <w:t>systematic</w:t>
                            </w:r>
                            <w:r>
                              <w:rPr>
                                <w:rFonts w:ascii="Arial Black"/>
                                <w:color w:val="FFFFFF"/>
                                <w:spacing w:val="15"/>
                                <w:sz w:val="20"/>
                              </w:rPr>
                              <w:t> </w:t>
                            </w:r>
                            <w:r>
                              <w:rPr>
                                <w:rFonts w:ascii="Arial Black"/>
                                <w:color w:val="FFFFFF"/>
                                <w:w w:val="75"/>
                                <w:sz w:val="20"/>
                              </w:rPr>
                              <w:t>curriculum</w:t>
                            </w:r>
                            <w:r>
                              <w:rPr>
                                <w:rFonts w:ascii="Arial Black"/>
                                <w:color w:val="FFFFFF"/>
                                <w:spacing w:val="15"/>
                                <w:sz w:val="20"/>
                              </w:rPr>
                              <w:t> </w:t>
                            </w:r>
                            <w:r>
                              <w:rPr>
                                <w:rFonts w:ascii="Arial Black"/>
                                <w:color w:val="FFFFFF"/>
                                <w:spacing w:val="-2"/>
                                <w:w w:val="75"/>
                                <w:sz w:val="20"/>
                              </w:rPr>
                              <w:t>implementation</w:t>
                            </w:r>
                          </w:p>
                          <w:p>
                            <w:pPr>
                              <w:pStyle w:val="BodyText"/>
                              <w:spacing w:line="252" w:lineRule="auto" w:before="4"/>
                              <w:ind w:left="107" w:right="140"/>
                              <w:rPr>
                                <w:color w:val="000000"/>
                              </w:rPr>
                            </w:pPr>
                            <w:r>
                              <w:rPr>
                                <w:color w:val="FFFFFF"/>
                                <w:w w:val="105"/>
                              </w:rPr>
                              <w:t>Strengthen opportunities for visiting teachers and centre teachers to engage in moderation practices together, to collaboratively monitor learning programs and evaluate their impact.</w:t>
                            </w: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345.6pt;height:252.5pt;mso-position-horizontal-relative:char;mso-position-vertical-relative:line" type="#_x0000_t202" id="docshape9" filled="true" fillcolor="#007686" stroked="false">
                <w10:anchorlock/>
                <v:textbox inset="0,0,0,0">
                  <w:txbxContent>
                    <w:p>
                      <w:pPr>
                        <w:spacing w:before="65"/>
                        <w:ind w:left="107" w:right="0" w:firstLine="0"/>
                        <w:jc w:val="left"/>
                        <w:rPr>
                          <w:rFonts w:ascii="Arial Black"/>
                          <w:color w:val="000000"/>
                          <w:sz w:val="20"/>
                        </w:rPr>
                      </w:pPr>
                      <w:r>
                        <w:rPr>
                          <w:rFonts w:ascii="Arial Black"/>
                          <w:color w:val="FFFFFF"/>
                          <w:w w:val="80"/>
                          <w:sz w:val="20"/>
                        </w:rPr>
                        <w:t>Domain</w:t>
                      </w:r>
                      <w:r>
                        <w:rPr>
                          <w:rFonts w:ascii="Arial Black"/>
                          <w:color w:val="FFFFFF"/>
                          <w:spacing w:val="-9"/>
                          <w:w w:val="80"/>
                          <w:sz w:val="20"/>
                        </w:rPr>
                        <w:t> </w:t>
                      </w:r>
                      <w:r>
                        <w:rPr>
                          <w:rFonts w:ascii="Arial Black"/>
                          <w:color w:val="FFFFFF"/>
                          <w:w w:val="80"/>
                          <w:sz w:val="20"/>
                        </w:rPr>
                        <w:t>1:</w:t>
                      </w:r>
                      <w:r>
                        <w:rPr>
                          <w:rFonts w:ascii="Arial Black"/>
                          <w:color w:val="FFFFFF"/>
                          <w:spacing w:val="-6"/>
                          <w:w w:val="80"/>
                          <w:sz w:val="20"/>
                        </w:rPr>
                        <w:t> </w:t>
                      </w:r>
                      <w:r>
                        <w:rPr>
                          <w:rFonts w:ascii="Arial Black"/>
                          <w:color w:val="FFFFFF"/>
                          <w:w w:val="80"/>
                          <w:sz w:val="20"/>
                        </w:rPr>
                        <w:t>Driving</w:t>
                      </w:r>
                      <w:r>
                        <w:rPr>
                          <w:rFonts w:ascii="Arial Black"/>
                          <w:color w:val="FFFFFF"/>
                          <w:spacing w:val="-7"/>
                          <w:w w:val="80"/>
                          <w:sz w:val="20"/>
                        </w:rPr>
                        <w:t> </w:t>
                      </w:r>
                      <w:r>
                        <w:rPr>
                          <w:rFonts w:ascii="Arial Black"/>
                          <w:color w:val="FFFFFF"/>
                          <w:w w:val="80"/>
                          <w:sz w:val="20"/>
                        </w:rPr>
                        <w:t>an</w:t>
                      </w:r>
                      <w:r>
                        <w:rPr>
                          <w:rFonts w:ascii="Arial Black"/>
                          <w:color w:val="FFFFFF"/>
                          <w:spacing w:val="-8"/>
                          <w:w w:val="80"/>
                          <w:sz w:val="20"/>
                        </w:rPr>
                        <w:t> </w:t>
                      </w:r>
                      <w:r>
                        <w:rPr>
                          <w:rFonts w:ascii="Arial Black"/>
                          <w:color w:val="FFFFFF"/>
                          <w:w w:val="80"/>
                          <w:sz w:val="20"/>
                        </w:rPr>
                        <w:t>explicit</w:t>
                      </w:r>
                      <w:r>
                        <w:rPr>
                          <w:rFonts w:ascii="Arial Black"/>
                          <w:color w:val="FFFFFF"/>
                          <w:spacing w:val="-9"/>
                          <w:w w:val="80"/>
                          <w:sz w:val="20"/>
                        </w:rPr>
                        <w:t> </w:t>
                      </w:r>
                      <w:r>
                        <w:rPr>
                          <w:rFonts w:ascii="Arial Black"/>
                          <w:color w:val="FFFFFF"/>
                          <w:w w:val="80"/>
                          <w:sz w:val="20"/>
                        </w:rPr>
                        <w:t>improvement</w:t>
                      </w:r>
                      <w:r>
                        <w:rPr>
                          <w:rFonts w:ascii="Arial Black"/>
                          <w:color w:val="FFFFFF"/>
                          <w:spacing w:val="-8"/>
                          <w:w w:val="80"/>
                          <w:sz w:val="20"/>
                        </w:rPr>
                        <w:t> </w:t>
                      </w:r>
                      <w:r>
                        <w:rPr>
                          <w:rFonts w:ascii="Arial Black"/>
                          <w:color w:val="FFFFFF"/>
                          <w:spacing w:val="-2"/>
                          <w:w w:val="80"/>
                          <w:sz w:val="20"/>
                        </w:rPr>
                        <w:t>agenda</w:t>
                      </w:r>
                    </w:p>
                    <w:p>
                      <w:pPr>
                        <w:pStyle w:val="BodyText"/>
                        <w:spacing w:line="252" w:lineRule="auto" w:before="5"/>
                        <w:ind w:left="107" w:right="140"/>
                        <w:rPr>
                          <w:color w:val="000000"/>
                        </w:rPr>
                      </w:pPr>
                      <w:r>
                        <w:rPr>
                          <w:color w:val="FFFFFF"/>
                          <w:w w:val="105"/>
                        </w:rPr>
                        <w:t>Embed the shared philosophical vision in strategic planning, with shared measurable targets, to underpin programs of learning and monitor their impact on students’ learning, engagement and wellbeing.</w:t>
                      </w:r>
                    </w:p>
                    <w:p>
                      <w:pPr>
                        <w:spacing w:before="228"/>
                        <w:ind w:left="107" w:right="0" w:firstLine="0"/>
                        <w:jc w:val="left"/>
                        <w:rPr>
                          <w:rFonts w:ascii="Arial Black"/>
                          <w:color w:val="000000"/>
                          <w:sz w:val="20"/>
                        </w:rPr>
                      </w:pPr>
                      <w:r>
                        <w:rPr>
                          <w:rFonts w:ascii="Arial Black"/>
                          <w:color w:val="FFFFFF"/>
                          <w:w w:val="80"/>
                          <w:sz w:val="20"/>
                        </w:rPr>
                        <w:t>Domain</w:t>
                      </w:r>
                      <w:r>
                        <w:rPr>
                          <w:rFonts w:ascii="Arial Black"/>
                          <w:color w:val="FFFFFF"/>
                          <w:spacing w:val="-4"/>
                          <w:w w:val="80"/>
                          <w:sz w:val="20"/>
                        </w:rPr>
                        <w:t> </w:t>
                      </w:r>
                      <w:r>
                        <w:rPr>
                          <w:rFonts w:ascii="Arial Black"/>
                          <w:color w:val="FFFFFF"/>
                          <w:w w:val="80"/>
                          <w:sz w:val="20"/>
                        </w:rPr>
                        <w:t>2:</w:t>
                      </w:r>
                      <w:r>
                        <w:rPr>
                          <w:rFonts w:ascii="Arial Black"/>
                          <w:color w:val="FFFFFF"/>
                          <w:spacing w:val="-1"/>
                          <w:w w:val="80"/>
                          <w:sz w:val="20"/>
                        </w:rPr>
                        <w:t> </w:t>
                      </w:r>
                      <w:r>
                        <w:rPr>
                          <w:rFonts w:ascii="Arial Black"/>
                          <w:color w:val="FFFFFF"/>
                          <w:w w:val="80"/>
                          <w:sz w:val="20"/>
                        </w:rPr>
                        <w:t>Analysing</w:t>
                      </w:r>
                      <w:r>
                        <w:rPr>
                          <w:rFonts w:ascii="Arial Black"/>
                          <w:color w:val="FFFFFF"/>
                          <w:spacing w:val="-3"/>
                          <w:w w:val="80"/>
                          <w:sz w:val="20"/>
                        </w:rPr>
                        <w:t> </w:t>
                      </w:r>
                      <w:r>
                        <w:rPr>
                          <w:rFonts w:ascii="Arial Black"/>
                          <w:color w:val="FFFFFF"/>
                          <w:w w:val="80"/>
                          <w:sz w:val="20"/>
                        </w:rPr>
                        <w:t>and</w:t>
                      </w:r>
                      <w:r>
                        <w:rPr>
                          <w:rFonts w:ascii="Arial Black"/>
                          <w:color w:val="FFFFFF"/>
                          <w:spacing w:val="-1"/>
                          <w:w w:val="80"/>
                          <w:sz w:val="20"/>
                        </w:rPr>
                        <w:t> </w:t>
                      </w:r>
                      <w:r>
                        <w:rPr>
                          <w:rFonts w:ascii="Arial Black"/>
                          <w:color w:val="FFFFFF"/>
                          <w:w w:val="80"/>
                          <w:sz w:val="20"/>
                        </w:rPr>
                        <w:t>discussing</w:t>
                      </w:r>
                      <w:r>
                        <w:rPr>
                          <w:rFonts w:ascii="Arial Black"/>
                          <w:color w:val="FFFFFF"/>
                          <w:spacing w:val="-2"/>
                          <w:w w:val="80"/>
                          <w:sz w:val="20"/>
                        </w:rPr>
                        <w:t> </w:t>
                      </w:r>
                      <w:r>
                        <w:rPr>
                          <w:rFonts w:ascii="Arial Black"/>
                          <w:color w:val="FFFFFF"/>
                          <w:spacing w:val="-4"/>
                          <w:w w:val="80"/>
                          <w:sz w:val="20"/>
                        </w:rPr>
                        <w:t>data</w:t>
                      </w:r>
                    </w:p>
                    <w:p>
                      <w:pPr>
                        <w:pStyle w:val="BodyText"/>
                        <w:spacing w:line="252" w:lineRule="auto" w:before="5"/>
                        <w:ind w:left="107"/>
                        <w:rPr>
                          <w:color w:val="000000"/>
                        </w:rPr>
                      </w:pPr>
                      <w:r>
                        <w:rPr>
                          <w:color w:val="FFFFFF"/>
                          <w:w w:val="105"/>
                        </w:rPr>
                        <w:t>Refine processes for supporting teacher capability building in collecting and interpreting data to encourage a centre-wide culture of data-informed evaluation and reflection.</w:t>
                      </w:r>
                    </w:p>
                    <w:p>
                      <w:pPr>
                        <w:spacing w:before="228"/>
                        <w:ind w:left="107" w:right="0" w:firstLine="0"/>
                        <w:jc w:val="left"/>
                        <w:rPr>
                          <w:rFonts w:ascii="Arial Black"/>
                          <w:color w:val="000000"/>
                          <w:sz w:val="20"/>
                        </w:rPr>
                      </w:pPr>
                      <w:r>
                        <w:rPr>
                          <w:rFonts w:ascii="Arial Black"/>
                          <w:color w:val="FFFFFF"/>
                          <w:w w:val="80"/>
                          <w:sz w:val="20"/>
                        </w:rPr>
                        <w:t>Domain</w:t>
                      </w:r>
                      <w:r>
                        <w:rPr>
                          <w:rFonts w:ascii="Arial Black"/>
                          <w:color w:val="FFFFFF"/>
                          <w:spacing w:val="-6"/>
                          <w:w w:val="80"/>
                          <w:sz w:val="20"/>
                        </w:rPr>
                        <w:t> </w:t>
                      </w:r>
                      <w:r>
                        <w:rPr>
                          <w:rFonts w:ascii="Arial Black"/>
                          <w:color w:val="FFFFFF"/>
                          <w:w w:val="80"/>
                          <w:sz w:val="20"/>
                        </w:rPr>
                        <w:t>5:</w:t>
                      </w:r>
                      <w:r>
                        <w:rPr>
                          <w:rFonts w:ascii="Arial Black"/>
                          <w:color w:val="FFFFFF"/>
                          <w:spacing w:val="-6"/>
                          <w:w w:val="80"/>
                          <w:sz w:val="20"/>
                        </w:rPr>
                        <w:t> </w:t>
                      </w:r>
                      <w:r>
                        <w:rPr>
                          <w:rFonts w:ascii="Arial Black"/>
                          <w:color w:val="FFFFFF"/>
                          <w:w w:val="80"/>
                          <w:sz w:val="20"/>
                        </w:rPr>
                        <w:t>Building</w:t>
                      </w:r>
                      <w:r>
                        <w:rPr>
                          <w:rFonts w:ascii="Arial Black"/>
                          <w:color w:val="FFFFFF"/>
                          <w:spacing w:val="-5"/>
                          <w:w w:val="80"/>
                          <w:sz w:val="20"/>
                        </w:rPr>
                        <w:t> </w:t>
                      </w:r>
                      <w:r>
                        <w:rPr>
                          <w:rFonts w:ascii="Arial Black"/>
                          <w:color w:val="FFFFFF"/>
                          <w:w w:val="80"/>
                          <w:sz w:val="20"/>
                        </w:rPr>
                        <w:t>an</w:t>
                      </w:r>
                      <w:r>
                        <w:rPr>
                          <w:rFonts w:ascii="Arial Black"/>
                          <w:color w:val="FFFFFF"/>
                          <w:spacing w:val="-6"/>
                          <w:w w:val="80"/>
                          <w:sz w:val="20"/>
                        </w:rPr>
                        <w:t> </w:t>
                      </w:r>
                      <w:r>
                        <w:rPr>
                          <w:rFonts w:ascii="Arial Black"/>
                          <w:color w:val="FFFFFF"/>
                          <w:w w:val="80"/>
                          <w:sz w:val="20"/>
                        </w:rPr>
                        <w:t>expert</w:t>
                      </w:r>
                      <w:r>
                        <w:rPr>
                          <w:rFonts w:ascii="Arial Black"/>
                          <w:color w:val="FFFFFF"/>
                          <w:spacing w:val="-5"/>
                          <w:w w:val="80"/>
                          <w:sz w:val="20"/>
                        </w:rPr>
                        <w:t> </w:t>
                      </w:r>
                      <w:r>
                        <w:rPr>
                          <w:rFonts w:ascii="Arial Black"/>
                          <w:color w:val="FFFFFF"/>
                          <w:w w:val="80"/>
                          <w:sz w:val="20"/>
                        </w:rPr>
                        <w:t>teaching</w:t>
                      </w:r>
                      <w:r>
                        <w:rPr>
                          <w:rFonts w:ascii="Arial Black"/>
                          <w:color w:val="FFFFFF"/>
                          <w:spacing w:val="-5"/>
                          <w:w w:val="80"/>
                          <w:sz w:val="20"/>
                        </w:rPr>
                        <w:t> </w:t>
                      </w:r>
                      <w:r>
                        <w:rPr>
                          <w:rFonts w:ascii="Arial Black"/>
                          <w:color w:val="FFFFFF"/>
                          <w:spacing w:val="-4"/>
                          <w:w w:val="80"/>
                          <w:sz w:val="20"/>
                        </w:rPr>
                        <w:t>team</w:t>
                      </w:r>
                    </w:p>
                    <w:p>
                      <w:pPr>
                        <w:pStyle w:val="BodyText"/>
                        <w:spacing w:line="252" w:lineRule="auto" w:before="4"/>
                        <w:ind w:left="107"/>
                        <w:rPr>
                          <w:color w:val="000000"/>
                        </w:rPr>
                      </w:pPr>
                      <w:r>
                        <w:rPr>
                          <w:color w:val="FFFFFF"/>
                          <w:w w:val="105"/>
                        </w:rPr>
                        <w:t>Develop processes supporting collaborative opportunities for centre-staff, regional staff, and staff from other centres and schools to build shared capability in implementing effective wellbeing and learning programs.</w:t>
                      </w:r>
                    </w:p>
                    <w:p>
                      <w:pPr>
                        <w:spacing w:before="229"/>
                        <w:ind w:left="107" w:right="0" w:firstLine="0"/>
                        <w:jc w:val="left"/>
                        <w:rPr>
                          <w:rFonts w:ascii="Arial Black"/>
                          <w:color w:val="000000"/>
                          <w:sz w:val="20"/>
                        </w:rPr>
                      </w:pPr>
                      <w:r>
                        <w:rPr>
                          <w:rFonts w:ascii="Arial Black"/>
                          <w:color w:val="FFFFFF"/>
                          <w:w w:val="75"/>
                          <w:sz w:val="20"/>
                        </w:rPr>
                        <w:t>Domain</w:t>
                      </w:r>
                      <w:r>
                        <w:rPr>
                          <w:rFonts w:ascii="Arial Black"/>
                          <w:color w:val="FFFFFF"/>
                          <w:spacing w:val="13"/>
                          <w:sz w:val="20"/>
                        </w:rPr>
                        <w:t> </w:t>
                      </w:r>
                      <w:r>
                        <w:rPr>
                          <w:rFonts w:ascii="Arial Black"/>
                          <w:color w:val="FFFFFF"/>
                          <w:w w:val="75"/>
                          <w:sz w:val="20"/>
                        </w:rPr>
                        <w:t>6:</w:t>
                      </w:r>
                      <w:r>
                        <w:rPr>
                          <w:rFonts w:ascii="Arial Black"/>
                          <w:color w:val="FFFFFF"/>
                          <w:spacing w:val="13"/>
                          <w:sz w:val="20"/>
                        </w:rPr>
                        <w:t> </w:t>
                      </w:r>
                      <w:r>
                        <w:rPr>
                          <w:rFonts w:ascii="Arial Black"/>
                          <w:color w:val="FFFFFF"/>
                          <w:w w:val="75"/>
                          <w:sz w:val="20"/>
                        </w:rPr>
                        <w:t>Leading</w:t>
                      </w:r>
                      <w:r>
                        <w:rPr>
                          <w:rFonts w:ascii="Arial Black"/>
                          <w:color w:val="FFFFFF"/>
                          <w:spacing w:val="15"/>
                          <w:sz w:val="20"/>
                        </w:rPr>
                        <w:t> </w:t>
                      </w:r>
                      <w:r>
                        <w:rPr>
                          <w:rFonts w:ascii="Arial Black"/>
                          <w:color w:val="FFFFFF"/>
                          <w:w w:val="75"/>
                          <w:sz w:val="20"/>
                        </w:rPr>
                        <w:t>systematic</w:t>
                      </w:r>
                      <w:r>
                        <w:rPr>
                          <w:rFonts w:ascii="Arial Black"/>
                          <w:color w:val="FFFFFF"/>
                          <w:spacing w:val="15"/>
                          <w:sz w:val="20"/>
                        </w:rPr>
                        <w:t> </w:t>
                      </w:r>
                      <w:r>
                        <w:rPr>
                          <w:rFonts w:ascii="Arial Black"/>
                          <w:color w:val="FFFFFF"/>
                          <w:w w:val="75"/>
                          <w:sz w:val="20"/>
                        </w:rPr>
                        <w:t>curriculum</w:t>
                      </w:r>
                      <w:r>
                        <w:rPr>
                          <w:rFonts w:ascii="Arial Black"/>
                          <w:color w:val="FFFFFF"/>
                          <w:spacing w:val="15"/>
                          <w:sz w:val="20"/>
                        </w:rPr>
                        <w:t> </w:t>
                      </w:r>
                      <w:r>
                        <w:rPr>
                          <w:rFonts w:ascii="Arial Black"/>
                          <w:color w:val="FFFFFF"/>
                          <w:spacing w:val="-2"/>
                          <w:w w:val="75"/>
                          <w:sz w:val="20"/>
                        </w:rPr>
                        <w:t>implementation</w:t>
                      </w:r>
                    </w:p>
                    <w:p>
                      <w:pPr>
                        <w:pStyle w:val="BodyText"/>
                        <w:spacing w:line="252" w:lineRule="auto" w:before="4"/>
                        <w:ind w:left="107" w:right="140"/>
                        <w:rPr>
                          <w:color w:val="000000"/>
                        </w:rPr>
                      </w:pPr>
                      <w:r>
                        <w:rPr>
                          <w:color w:val="FFFFFF"/>
                          <w:w w:val="105"/>
                        </w:rPr>
                        <w:t>Strengthen opportunities for visiting teachers and centre teachers to engage in moderation practices together, to collaboratively monitor learning programs and evaluate their impact.</w:t>
                      </w:r>
                    </w:p>
                  </w:txbxContent>
                </v:textbox>
                <v:fill type="solid"/>
              </v:shape>
            </w:pict>
          </mc:Fallback>
        </mc:AlternateContent>
      </w:r>
      <w:r>
        <w:rPr>
          <w:sz w:val="20"/>
        </w:rPr>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42"/>
        <w:rPr>
          <w:sz w:val="16"/>
        </w:rPr>
      </w:pPr>
    </w:p>
    <w:p>
      <w:pPr>
        <w:spacing w:before="1"/>
        <w:ind w:left="140" w:right="0" w:firstLine="0"/>
        <w:jc w:val="left"/>
        <w:rPr>
          <w:sz w:val="16"/>
        </w:rPr>
      </w:pPr>
      <w:r>
        <w:rPr>
          <w:sz w:val="16"/>
        </w:rPr>
        <mc:AlternateContent>
          <mc:Choice Requires="wps">
            <w:drawing>
              <wp:anchor distT="0" distB="0" distL="0" distR="0" allowOverlap="1" layoutInCell="1" locked="0" behindDoc="0" simplePos="0" relativeHeight="15729664">
                <wp:simplePos x="0" y="0"/>
                <wp:positionH relativeFrom="page">
                  <wp:posOffset>6719569</wp:posOffset>
                </wp:positionH>
                <wp:positionV relativeFrom="paragraph">
                  <wp:posOffset>-11786445</wp:posOffset>
                </wp:positionV>
                <wp:extent cx="3342004" cy="1132014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3342004" cy="1132014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43"/>
                            </w:tblGrid>
                            <w:tr>
                              <w:trPr>
                                <w:trHeight w:val="3855" w:hRule="atLeast"/>
                              </w:trPr>
                              <w:tc>
                                <w:tcPr>
                                  <w:tcW w:w="5143" w:type="dxa"/>
                                </w:tcPr>
                                <w:p>
                                  <w:pPr>
                                    <w:pStyle w:val="TableParagraph"/>
                                    <w:spacing w:line="218" w:lineRule="auto" w:before="24"/>
                                    <w:ind w:right="63"/>
                                    <w:rPr>
                                      <w:rFonts w:ascii="Arial Black"/>
                                      <w:sz w:val="20"/>
                                    </w:rPr>
                                  </w:pPr>
                                  <w:r>
                                    <w:rPr>
                                      <w:rFonts w:ascii="Arial Black"/>
                                      <w:color w:val="007686"/>
                                      <w:w w:val="80"/>
                                      <w:sz w:val="20"/>
                                    </w:rPr>
                                    <w:t>Staff celebrate the position of the centre on the boundaries of Wakka Wakka Country and on a pathway for</w:t>
                                  </w:r>
                                  <w:r>
                                    <w:rPr>
                                      <w:rFonts w:ascii="Arial Black"/>
                                      <w:color w:val="007686"/>
                                      <w:spacing w:val="-6"/>
                                      <w:w w:val="80"/>
                                      <w:sz w:val="20"/>
                                    </w:rPr>
                                    <w:t> </w:t>
                                  </w:r>
                                  <w:r>
                                    <w:rPr>
                                      <w:rFonts w:ascii="Arial Black"/>
                                      <w:color w:val="007686"/>
                                      <w:w w:val="80"/>
                                      <w:sz w:val="20"/>
                                    </w:rPr>
                                    <w:t>Gubbi</w:t>
                                  </w:r>
                                  <w:r>
                                    <w:rPr>
                                      <w:rFonts w:ascii="Arial Black"/>
                                      <w:color w:val="007686"/>
                                      <w:spacing w:val="-6"/>
                                      <w:w w:val="80"/>
                                      <w:sz w:val="20"/>
                                    </w:rPr>
                                    <w:t> </w:t>
                                  </w:r>
                                  <w:r>
                                    <w:rPr>
                                      <w:rFonts w:ascii="Arial Black"/>
                                      <w:color w:val="007686"/>
                                      <w:w w:val="80"/>
                                      <w:sz w:val="20"/>
                                    </w:rPr>
                                    <w:t>Gubbi</w:t>
                                  </w:r>
                                  <w:r>
                                    <w:rPr>
                                      <w:rFonts w:ascii="Arial Black"/>
                                      <w:color w:val="007686"/>
                                      <w:spacing w:val="-6"/>
                                      <w:w w:val="80"/>
                                      <w:sz w:val="20"/>
                                    </w:rPr>
                                    <w:t> </w:t>
                                  </w:r>
                                  <w:r>
                                    <w:rPr>
                                      <w:rFonts w:ascii="Arial Black"/>
                                      <w:color w:val="007686"/>
                                      <w:w w:val="80"/>
                                      <w:sz w:val="20"/>
                                    </w:rPr>
                                    <w:t>people,</w:t>
                                  </w:r>
                                  <w:r>
                                    <w:rPr>
                                      <w:rFonts w:ascii="Arial Black"/>
                                      <w:color w:val="007686"/>
                                      <w:spacing w:val="-8"/>
                                      <w:w w:val="80"/>
                                      <w:sz w:val="20"/>
                                    </w:rPr>
                                    <w:t> </w:t>
                                  </w:r>
                                  <w:r>
                                    <w:rPr>
                                      <w:rFonts w:ascii="Arial Black"/>
                                      <w:color w:val="007686"/>
                                      <w:w w:val="80"/>
                                      <w:sz w:val="20"/>
                                    </w:rPr>
                                    <w:t>making</w:t>
                                  </w:r>
                                  <w:r>
                                    <w:rPr>
                                      <w:rFonts w:ascii="Arial Black"/>
                                      <w:color w:val="007686"/>
                                      <w:spacing w:val="-6"/>
                                      <w:w w:val="80"/>
                                      <w:sz w:val="20"/>
                                    </w:rPr>
                                    <w:t> </w:t>
                                  </w:r>
                                  <w:r>
                                    <w:rPr>
                                      <w:rFonts w:ascii="Arial Black"/>
                                      <w:color w:val="007686"/>
                                      <w:w w:val="80"/>
                                      <w:sz w:val="20"/>
                                    </w:rPr>
                                    <w:t>it</w:t>
                                  </w:r>
                                  <w:r>
                                    <w:rPr>
                                      <w:rFonts w:ascii="Arial Black"/>
                                      <w:color w:val="007686"/>
                                      <w:spacing w:val="-7"/>
                                      <w:w w:val="80"/>
                                      <w:sz w:val="20"/>
                                    </w:rPr>
                                    <w:t> </w:t>
                                  </w:r>
                                  <w:r>
                                    <w:rPr>
                                      <w:rFonts w:ascii="Arial Black"/>
                                      <w:color w:val="007686"/>
                                      <w:w w:val="80"/>
                                      <w:sz w:val="20"/>
                                    </w:rPr>
                                    <w:t>a</w:t>
                                  </w:r>
                                  <w:r>
                                    <w:rPr>
                                      <w:rFonts w:ascii="Arial Black"/>
                                      <w:color w:val="007686"/>
                                      <w:spacing w:val="-7"/>
                                      <w:w w:val="80"/>
                                      <w:sz w:val="20"/>
                                    </w:rPr>
                                    <w:t> </w:t>
                                  </w:r>
                                  <w:r>
                                    <w:rPr>
                                      <w:rFonts w:ascii="Arial Black"/>
                                      <w:color w:val="007686"/>
                                      <w:w w:val="80"/>
                                      <w:sz w:val="20"/>
                                    </w:rPr>
                                    <w:t>place</w:t>
                                  </w:r>
                                  <w:r>
                                    <w:rPr>
                                      <w:rFonts w:ascii="Arial Black"/>
                                      <w:color w:val="007686"/>
                                      <w:spacing w:val="-6"/>
                                      <w:w w:val="80"/>
                                      <w:sz w:val="20"/>
                                    </w:rPr>
                                    <w:t> </w:t>
                                  </w:r>
                                  <w:r>
                                    <w:rPr>
                                      <w:rFonts w:ascii="Arial Black"/>
                                      <w:color w:val="007686"/>
                                      <w:w w:val="80"/>
                                      <w:sz w:val="20"/>
                                    </w:rPr>
                                    <w:t>of</w:t>
                                  </w:r>
                                  <w:r>
                                    <w:rPr>
                                      <w:rFonts w:ascii="Arial Black"/>
                                      <w:color w:val="007686"/>
                                      <w:spacing w:val="-7"/>
                                      <w:w w:val="80"/>
                                      <w:sz w:val="20"/>
                                    </w:rPr>
                                    <w:t> </w:t>
                                  </w:r>
                                  <w:r>
                                    <w:rPr>
                                      <w:rFonts w:ascii="Arial Black"/>
                                      <w:color w:val="007686"/>
                                      <w:w w:val="80"/>
                                      <w:sz w:val="20"/>
                                    </w:rPr>
                                    <w:t>teaching</w:t>
                                  </w:r>
                                  <w:r>
                                    <w:rPr>
                                      <w:rFonts w:ascii="Arial Black"/>
                                      <w:color w:val="007686"/>
                                      <w:spacing w:val="-6"/>
                                      <w:w w:val="80"/>
                                      <w:sz w:val="20"/>
                                    </w:rPr>
                                    <w:t> </w:t>
                                  </w:r>
                                  <w:r>
                                    <w:rPr>
                                      <w:rFonts w:ascii="Arial Black"/>
                                      <w:color w:val="007686"/>
                                      <w:w w:val="80"/>
                                      <w:sz w:val="20"/>
                                    </w:rPr>
                                    <w:t>and learning and sharing of resources, stories and practice.</w:t>
                                  </w:r>
                                </w:p>
                                <w:p>
                                  <w:pPr>
                                    <w:pStyle w:val="TableParagraph"/>
                                    <w:spacing w:line="252" w:lineRule="auto" w:before="71"/>
                                    <w:ind w:right="63"/>
                                    <w:rPr>
                                      <w:sz w:val="20"/>
                                    </w:rPr>
                                  </w:pPr>
                                  <w:r>
                                    <w:rPr>
                                      <w:w w:val="105"/>
                                      <w:sz w:val="20"/>
                                    </w:rPr>
                                    <w:t>Staff work with a Cultural Advisory Committee made up of Wakka</w:t>
                                  </w:r>
                                  <w:r>
                                    <w:rPr>
                                      <w:spacing w:val="-3"/>
                                      <w:w w:val="105"/>
                                      <w:sz w:val="20"/>
                                    </w:rPr>
                                    <w:t> </w:t>
                                  </w:r>
                                  <w:r>
                                    <w:rPr>
                                      <w:w w:val="105"/>
                                      <w:sz w:val="20"/>
                                    </w:rPr>
                                    <w:t>Wakka</w:t>
                                  </w:r>
                                  <w:r>
                                    <w:rPr>
                                      <w:spacing w:val="-3"/>
                                      <w:w w:val="105"/>
                                      <w:sz w:val="20"/>
                                    </w:rPr>
                                    <w:t> </w:t>
                                  </w:r>
                                  <w:r>
                                    <w:rPr>
                                      <w:w w:val="105"/>
                                      <w:sz w:val="20"/>
                                    </w:rPr>
                                    <w:t>Elders</w:t>
                                  </w:r>
                                  <w:r>
                                    <w:rPr>
                                      <w:spacing w:val="-3"/>
                                      <w:w w:val="105"/>
                                      <w:sz w:val="20"/>
                                    </w:rPr>
                                    <w:t> </w:t>
                                  </w:r>
                                  <w:r>
                                    <w:rPr>
                                      <w:w w:val="105"/>
                                      <w:sz w:val="20"/>
                                    </w:rPr>
                                    <w:t>who provide</w:t>
                                  </w:r>
                                  <w:r>
                                    <w:rPr>
                                      <w:spacing w:val="-4"/>
                                      <w:w w:val="105"/>
                                      <w:sz w:val="20"/>
                                    </w:rPr>
                                    <w:t> </w:t>
                                  </w:r>
                                  <w:r>
                                    <w:rPr>
                                      <w:w w:val="105"/>
                                      <w:sz w:val="20"/>
                                    </w:rPr>
                                    <w:t>expert</w:t>
                                  </w:r>
                                  <w:r>
                                    <w:rPr>
                                      <w:spacing w:val="-2"/>
                                      <w:w w:val="105"/>
                                      <w:sz w:val="20"/>
                                    </w:rPr>
                                    <w:t> </w:t>
                                  </w:r>
                                  <w:r>
                                    <w:rPr>
                                      <w:w w:val="105"/>
                                      <w:sz w:val="20"/>
                                    </w:rPr>
                                    <w:t>advice</w:t>
                                  </w:r>
                                  <w:r>
                                    <w:rPr>
                                      <w:spacing w:val="-1"/>
                                      <w:w w:val="105"/>
                                      <w:sz w:val="20"/>
                                    </w:rPr>
                                    <w:t> </w:t>
                                  </w:r>
                                  <w:r>
                                    <w:rPr>
                                      <w:w w:val="105"/>
                                      <w:sz w:val="20"/>
                                    </w:rPr>
                                    <w:t>in</w:t>
                                  </w:r>
                                  <w:r>
                                    <w:rPr>
                                      <w:spacing w:val="-3"/>
                                      <w:w w:val="105"/>
                                      <w:sz w:val="20"/>
                                    </w:rPr>
                                    <w:t> </w:t>
                                  </w:r>
                                  <w:r>
                                    <w:rPr>
                                      <w:w w:val="105"/>
                                      <w:sz w:val="20"/>
                                    </w:rPr>
                                    <w:t>relation to the teaching and sharing of language and culture. Staff celebrate that the Wakka Wakka people are the guardians and teachers of their language, knowledge and culture.</w:t>
                                  </w:r>
                                </w:p>
                                <w:p>
                                  <w:pPr>
                                    <w:pStyle w:val="TableParagraph"/>
                                    <w:spacing w:line="252" w:lineRule="auto" w:before="2"/>
                                    <w:ind w:right="63"/>
                                    <w:rPr>
                                      <w:sz w:val="20"/>
                                    </w:rPr>
                                  </w:pPr>
                                  <w:r>
                                    <w:rPr>
                                      <w:w w:val="105"/>
                                      <w:sz w:val="20"/>
                                    </w:rPr>
                                    <w:t>Staff describe working with Elders to share this knowledge in respectful ways to enhance the learning of all students and visitors to the centre. Partners describe culturally significant projects at the centre, co-planned with Elders, to authentically engage with First Nations people.</w:t>
                                  </w:r>
                                </w:p>
                              </w:tc>
                            </w:tr>
                            <w:tr>
                              <w:trPr>
                                <w:trHeight w:val="4288" w:hRule="atLeast"/>
                              </w:trPr>
                              <w:tc>
                                <w:tcPr>
                                  <w:tcW w:w="5143" w:type="dxa"/>
                                </w:tcPr>
                                <w:p>
                                  <w:pPr>
                                    <w:pStyle w:val="TableParagraph"/>
                                    <w:spacing w:line="218" w:lineRule="auto" w:before="201"/>
                                    <w:ind w:right="63"/>
                                    <w:rPr>
                                      <w:rFonts w:ascii="Arial Black"/>
                                      <w:sz w:val="20"/>
                                    </w:rPr>
                                  </w:pPr>
                                  <w:r>
                                    <w:rPr>
                                      <w:rFonts w:ascii="Arial Black"/>
                                      <w:color w:val="007686"/>
                                      <w:w w:val="80"/>
                                      <w:sz w:val="20"/>
                                    </w:rPr>
                                    <w:t>Staff celebrate a commitment to principles of </w:t>
                                  </w:r>
                                  <w:r>
                                    <w:rPr>
                                      <w:rFonts w:ascii="Arial Black"/>
                                      <w:color w:val="007686"/>
                                      <w:spacing w:val="-2"/>
                                      <w:w w:val="85"/>
                                      <w:sz w:val="20"/>
                                    </w:rPr>
                                    <w:t>sustainability and</w:t>
                                  </w:r>
                                  <w:r>
                                    <w:rPr>
                                      <w:rFonts w:ascii="Arial Black"/>
                                      <w:color w:val="007686"/>
                                      <w:spacing w:val="-5"/>
                                      <w:w w:val="85"/>
                                      <w:sz w:val="20"/>
                                    </w:rPr>
                                    <w:t> </w:t>
                                  </w:r>
                                  <w:r>
                                    <w:rPr>
                                      <w:rFonts w:ascii="Arial Black"/>
                                      <w:color w:val="007686"/>
                                      <w:spacing w:val="-2"/>
                                      <w:w w:val="85"/>
                                      <w:sz w:val="20"/>
                                    </w:rPr>
                                    <w:t>wellbeing with programs and </w:t>
                                  </w:r>
                                  <w:r>
                                    <w:rPr>
                                      <w:rFonts w:ascii="Arial Black"/>
                                      <w:color w:val="007686"/>
                                      <w:w w:val="80"/>
                                      <w:sz w:val="20"/>
                                    </w:rPr>
                                    <w:t>resources</w:t>
                                  </w:r>
                                  <w:r>
                                    <w:rPr>
                                      <w:rFonts w:ascii="Arial Black"/>
                                      <w:color w:val="007686"/>
                                      <w:spacing w:val="-8"/>
                                      <w:w w:val="80"/>
                                      <w:sz w:val="20"/>
                                    </w:rPr>
                                    <w:t> </w:t>
                                  </w:r>
                                  <w:r>
                                    <w:rPr>
                                      <w:rFonts w:ascii="Arial Black"/>
                                      <w:color w:val="007686"/>
                                      <w:w w:val="80"/>
                                      <w:sz w:val="20"/>
                                    </w:rPr>
                                    <w:t>prioritised</w:t>
                                  </w:r>
                                  <w:r>
                                    <w:rPr>
                                      <w:rFonts w:ascii="Arial Black"/>
                                      <w:color w:val="007686"/>
                                      <w:spacing w:val="-10"/>
                                      <w:w w:val="80"/>
                                      <w:sz w:val="20"/>
                                    </w:rPr>
                                    <w:t> </w:t>
                                  </w:r>
                                  <w:r>
                                    <w:rPr>
                                      <w:rFonts w:ascii="Arial Black"/>
                                      <w:color w:val="007686"/>
                                      <w:w w:val="80"/>
                                      <w:sz w:val="20"/>
                                    </w:rPr>
                                    <w:t>towards</w:t>
                                  </w:r>
                                  <w:r>
                                    <w:rPr>
                                      <w:rFonts w:ascii="Arial Black"/>
                                      <w:color w:val="007686"/>
                                      <w:spacing w:val="-7"/>
                                      <w:w w:val="80"/>
                                      <w:sz w:val="20"/>
                                    </w:rPr>
                                    <w:t> </w:t>
                                  </w:r>
                                  <w:r>
                                    <w:rPr>
                                      <w:rFonts w:ascii="Arial Black"/>
                                      <w:color w:val="007686"/>
                                      <w:w w:val="80"/>
                                      <w:sz w:val="20"/>
                                    </w:rPr>
                                    <w:t>teaching,</w:t>
                                  </w:r>
                                  <w:r>
                                    <w:rPr>
                                      <w:rFonts w:ascii="Arial Black"/>
                                      <w:color w:val="007686"/>
                                      <w:spacing w:val="-10"/>
                                      <w:w w:val="80"/>
                                      <w:sz w:val="20"/>
                                    </w:rPr>
                                    <w:t> </w:t>
                                  </w:r>
                                  <w:r>
                                    <w:rPr>
                                      <w:rFonts w:ascii="Arial Black"/>
                                      <w:color w:val="007686"/>
                                      <w:w w:val="80"/>
                                      <w:sz w:val="20"/>
                                    </w:rPr>
                                    <w:t>learning</w:t>
                                  </w:r>
                                  <w:r>
                                    <w:rPr>
                                      <w:rFonts w:ascii="Arial Black"/>
                                      <w:color w:val="007686"/>
                                      <w:spacing w:val="-8"/>
                                      <w:w w:val="80"/>
                                      <w:sz w:val="20"/>
                                    </w:rPr>
                                    <w:t> </w:t>
                                  </w:r>
                                  <w:r>
                                    <w:rPr>
                                      <w:rFonts w:ascii="Arial Black"/>
                                      <w:color w:val="007686"/>
                                      <w:w w:val="80"/>
                                      <w:sz w:val="20"/>
                                    </w:rPr>
                                    <w:t>and </w:t>
                                  </w:r>
                                  <w:r>
                                    <w:rPr>
                                      <w:rFonts w:ascii="Arial Black"/>
                                      <w:color w:val="007686"/>
                                      <w:spacing w:val="-2"/>
                                      <w:w w:val="90"/>
                                      <w:sz w:val="20"/>
                                    </w:rPr>
                                    <w:t>wellbeing.</w:t>
                                  </w:r>
                                </w:p>
                                <w:p>
                                  <w:pPr>
                                    <w:pStyle w:val="TableParagraph"/>
                                    <w:spacing w:line="252" w:lineRule="auto" w:before="70"/>
                                    <w:ind w:right="63"/>
                                    <w:rPr>
                                      <w:sz w:val="20"/>
                                    </w:rPr>
                                  </w:pPr>
                                  <w:r>
                                    <w:rPr>
                                      <w:w w:val="105"/>
                                      <w:sz w:val="20"/>
                                    </w:rPr>
                                    <w:t>Staff express a shared commitment to sustainability, including maximising recycling opportunities, conserving biodiversity, and ensuring water and energy efficiency.</w:t>
                                  </w:r>
                                </w:p>
                                <w:p>
                                  <w:pPr>
                                    <w:pStyle w:val="TableParagraph"/>
                                    <w:spacing w:line="252" w:lineRule="auto" w:before="1"/>
                                    <w:ind w:right="126"/>
                                    <w:rPr>
                                      <w:sz w:val="20"/>
                                    </w:rPr>
                                  </w:pPr>
                                  <w:r>
                                    <w:rPr>
                                      <w:w w:val="105"/>
                                      <w:sz w:val="20"/>
                                    </w:rPr>
                                    <w:t>They speak of students demonstrating their learning</w:t>
                                  </w:r>
                                  <w:r>
                                    <w:rPr>
                                      <w:spacing w:val="40"/>
                                      <w:w w:val="105"/>
                                      <w:sz w:val="20"/>
                                    </w:rPr>
                                    <w:t> </w:t>
                                  </w:r>
                                  <w:r>
                                    <w:rPr>
                                      <w:w w:val="105"/>
                                      <w:sz w:val="20"/>
                                    </w:rPr>
                                    <w:t>about sustainability and wellbeing when they return to school, as part of a focus on lifelong learning. Centre staff express their high regard for their colleagues and explain there is a strong sense of trust, professional generosity and authentic collaboration. Visiting staff describe the learning environment as ‘a good array of nature, culture, and self-growth’.</w:t>
                                  </w:r>
                                </w:p>
                              </w:tc>
                            </w:tr>
                            <w:tr>
                              <w:trPr>
                                <w:trHeight w:val="4802" w:hRule="atLeast"/>
                              </w:trPr>
                              <w:tc>
                                <w:tcPr>
                                  <w:tcW w:w="5143" w:type="dxa"/>
                                </w:tcPr>
                                <w:p>
                                  <w:pPr>
                                    <w:pStyle w:val="TableParagraph"/>
                                    <w:spacing w:line="218" w:lineRule="auto" w:before="201"/>
                                    <w:ind w:right="63"/>
                                    <w:rPr>
                                      <w:rFonts w:ascii="Arial Black" w:hAnsi="Arial Black"/>
                                      <w:sz w:val="20"/>
                                    </w:rPr>
                                  </w:pPr>
                                  <w:r>
                                    <w:rPr>
                                      <w:rFonts w:ascii="Arial Black" w:hAnsi="Arial Black"/>
                                      <w:color w:val="007686"/>
                                      <w:w w:val="80"/>
                                      <w:sz w:val="20"/>
                                    </w:rPr>
                                    <w:t>Staff describe how the centre’s ‘Walk, Talk and Connect’ approach is realised through supportive, experiential learning,</w:t>
                                  </w:r>
                                  <w:r>
                                    <w:rPr>
                                      <w:rFonts w:ascii="Arial Black" w:hAnsi="Arial Black"/>
                                      <w:color w:val="007686"/>
                                      <w:spacing w:val="-4"/>
                                      <w:w w:val="80"/>
                                      <w:sz w:val="20"/>
                                    </w:rPr>
                                    <w:t> </w:t>
                                  </w:r>
                                  <w:r>
                                    <w:rPr>
                                      <w:rFonts w:ascii="Arial Black" w:hAnsi="Arial Black"/>
                                      <w:color w:val="007686"/>
                                      <w:w w:val="80"/>
                                      <w:sz w:val="20"/>
                                    </w:rPr>
                                    <w:t>local</w:t>
                                  </w:r>
                                  <w:r>
                                    <w:rPr>
                                      <w:rFonts w:ascii="Arial Black" w:hAnsi="Arial Black"/>
                                      <w:color w:val="007686"/>
                                      <w:spacing w:val="-3"/>
                                      <w:w w:val="80"/>
                                      <w:sz w:val="20"/>
                                    </w:rPr>
                                    <w:t> </w:t>
                                  </w:r>
                                  <w:r>
                                    <w:rPr>
                                      <w:rFonts w:ascii="Arial Black" w:hAnsi="Arial Black"/>
                                      <w:color w:val="007686"/>
                                      <w:w w:val="80"/>
                                      <w:sz w:val="20"/>
                                    </w:rPr>
                                    <w:t>and</w:t>
                                  </w:r>
                                  <w:r>
                                    <w:rPr>
                                      <w:rFonts w:ascii="Arial Black" w:hAnsi="Arial Black"/>
                                      <w:color w:val="007686"/>
                                      <w:spacing w:val="-4"/>
                                      <w:w w:val="80"/>
                                      <w:sz w:val="20"/>
                                    </w:rPr>
                                    <w:t> </w:t>
                                  </w:r>
                                  <w:r>
                                    <w:rPr>
                                      <w:rFonts w:ascii="Arial Black" w:hAnsi="Arial Black"/>
                                      <w:color w:val="007686"/>
                                      <w:w w:val="80"/>
                                      <w:sz w:val="20"/>
                                    </w:rPr>
                                    <w:t>global</w:t>
                                  </w:r>
                                  <w:r>
                                    <w:rPr>
                                      <w:rFonts w:ascii="Arial Black" w:hAnsi="Arial Black"/>
                                      <w:color w:val="007686"/>
                                      <w:spacing w:val="-3"/>
                                      <w:w w:val="80"/>
                                      <w:sz w:val="20"/>
                                    </w:rPr>
                                    <w:t> </w:t>
                                  </w:r>
                                  <w:r>
                                    <w:rPr>
                                      <w:rFonts w:ascii="Arial Black" w:hAnsi="Arial Black"/>
                                      <w:color w:val="007686"/>
                                      <w:w w:val="80"/>
                                      <w:sz w:val="20"/>
                                    </w:rPr>
                                    <w:t>connections,</w:t>
                                  </w:r>
                                  <w:r>
                                    <w:rPr>
                                      <w:rFonts w:ascii="Arial Black" w:hAnsi="Arial Black"/>
                                      <w:color w:val="007686"/>
                                      <w:spacing w:val="-4"/>
                                      <w:w w:val="80"/>
                                      <w:sz w:val="20"/>
                                    </w:rPr>
                                    <w:t> </w:t>
                                  </w:r>
                                  <w:r>
                                    <w:rPr>
                                      <w:rFonts w:ascii="Arial Black" w:hAnsi="Arial Black"/>
                                      <w:color w:val="007686"/>
                                      <w:w w:val="80"/>
                                      <w:sz w:val="20"/>
                                    </w:rPr>
                                    <w:t>deep</w:t>
                                  </w:r>
                                  <w:r>
                                    <w:rPr>
                                      <w:rFonts w:ascii="Arial Black" w:hAnsi="Arial Black"/>
                                      <w:color w:val="007686"/>
                                      <w:spacing w:val="-2"/>
                                      <w:w w:val="80"/>
                                      <w:sz w:val="20"/>
                                    </w:rPr>
                                    <w:t> </w:t>
                                  </w:r>
                                  <w:r>
                                    <w:rPr>
                                      <w:rFonts w:ascii="Arial Black" w:hAnsi="Arial Black"/>
                                      <w:color w:val="007686"/>
                                      <w:w w:val="80"/>
                                      <w:sz w:val="20"/>
                                    </w:rPr>
                                    <w:t>thinking</w:t>
                                  </w:r>
                                  <w:r>
                                    <w:rPr>
                                      <w:rFonts w:ascii="Arial Black" w:hAnsi="Arial Black"/>
                                      <w:color w:val="007686"/>
                                      <w:spacing w:val="-2"/>
                                      <w:w w:val="80"/>
                                      <w:sz w:val="20"/>
                                    </w:rPr>
                                    <w:t> </w:t>
                                  </w:r>
                                  <w:r>
                                    <w:rPr>
                                      <w:rFonts w:ascii="Arial Black" w:hAnsi="Arial Black"/>
                                      <w:color w:val="007686"/>
                                      <w:w w:val="80"/>
                                      <w:sz w:val="20"/>
                                    </w:rPr>
                                    <w:t>and </w:t>
                                  </w:r>
                                  <w:r>
                                    <w:rPr>
                                      <w:rFonts w:ascii="Arial Black" w:hAnsi="Arial Black"/>
                                      <w:color w:val="007686"/>
                                      <w:w w:val="85"/>
                                      <w:sz w:val="20"/>
                                    </w:rPr>
                                    <w:t>recognition</w:t>
                                  </w:r>
                                  <w:r>
                                    <w:rPr>
                                      <w:rFonts w:ascii="Arial Black" w:hAnsi="Arial Black"/>
                                      <w:color w:val="007686"/>
                                      <w:spacing w:val="-3"/>
                                      <w:w w:val="85"/>
                                      <w:sz w:val="20"/>
                                    </w:rPr>
                                    <w:t> </w:t>
                                  </w:r>
                                  <w:r>
                                    <w:rPr>
                                      <w:rFonts w:ascii="Arial Black" w:hAnsi="Arial Black"/>
                                      <w:color w:val="007686"/>
                                      <w:w w:val="85"/>
                                      <w:sz w:val="20"/>
                                    </w:rPr>
                                    <w:t>of</w:t>
                                  </w:r>
                                  <w:r>
                                    <w:rPr>
                                      <w:rFonts w:ascii="Arial Black" w:hAnsi="Arial Black"/>
                                      <w:color w:val="007686"/>
                                      <w:spacing w:val="-3"/>
                                      <w:w w:val="85"/>
                                      <w:sz w:val="20"/>
                                    </w:rPr>
                                    <w:t> </w:t>
                                  </w:r>
                                  <w:r>
                                    <w:rPr>
                                      <w:rFonts w:ascii="Arial Black" w:hAnsi="Arial Black"/>
                                      <w:color w:val="007686"/>
                                      <w:w w:val="85"/>
                                      <w:sz w:val="20"/>
                                    </w:rPr>
                                    <w:t>difference.</w:t>
                                  </w:r>
                                </w:p>
                                <w:p>
                                  <w:pPr>
                                    <w:pStyle w:val="TableParagraph"/>
                                    <w:spacing w:line="252" w:lineRule="auto" w:before="70"/>
                                    <w:ind w:right="275"/>
                                    <w:rPr>
                                      <w:sz w:val="20"/>
                                    </w:rPr>
                                  </w:pPr>
                                  <w:r>
                                    <w:rPr>
                                      <w:w w:val="105"/>
                                      <w:sz w:val="20"/>
                                    </w:rPr>
                                    <w:t>Teaching staff describe using a range of pedagogies to deliver their lessons and activities. They explain they adapt pedagogies that align with the learner and the learning. Teachers describe a ‘menu’ of documented programs which align with content descriptions and achievement standards from the Australian Curriculum which is provided to all visiting teachers. Centre and school-based teachers communicate how opportunities for</w:t>
                                  </w:r>
                                  <w:r>
                                    <w:rPr>
                                      <w:spacing w:val="-8"/>
                                      <w:w w:val="105"/>
                                      <w:sz w:val="20"/>
                                    </w:rPr>
                                    <w:t> </w:t>
                                  </w:r>
                                  <w:r>
                                    <w:rPr>
                                      <w:w w:val="105"/>
                                      <w:sz w:val="20"/>
                                    </w:rPr>
                                    <w:t>co-constructing</w:t>
                                  </w:r>
                                  <w:r>
                                    <w:rPr>
                                      <w:spacing w:val="-6"/>
                                      <w:w w:val="105"/>
                                      <w:sz w:val="20"/>
                                    </w:rPr>
                                    <w:t> </w:t>
                                  </w:r>
                                  <w:r>
                                    <w:rPr>
                                      <w:w w:val="105"/>
                                      <w:sz w:val="20"/>
                                    </w:rPr>
                                    <w:t>programs</w:t>
                                  </w:r>
                                  <w:r>
                                    <w:rPr>
                                      <w:spacing w:val="-8"/>
                                      <w:w w:val="105"/>
                                      <w:sz w:val="20"/>
                                    </w:rPr>
                                    <w:t> </w:t>
                                  </w:r>
                                  <w:r>
                                    <w:rPr>
                                      <w:w w:val="105"/>
                                      <w:sz w:val="20"/>
                                    </w:rPr>
                                    <w:t>occur</w:t>
                                  </w:r>
                                  <w:r>
                                    <w:rPr>
                                      <w:spacing w:val="-8"/>
                                      <w:w w:val="105"/>
                                      <w:sz w:val="20"/>
                                    </w:rPr>
                                    <w:t> </w:t>
                                  </w:r>
                                  <w:r>
                                    <w:rPr>
                                      <w:w w:val="105"/>
                                      <w:sz w:val="20"/>
                                    </w:rPr>
                                    <w:t>prior</w:t>
                                  </w:r>
                                  <w:r>
                                    <w:rPr>
                                      <w:spacing w:val="-8"/>
                                      <w:w w:val="105"/>
                                      <w:sz w:val="20"/>
                                    </w:rPr>
                                    <w:t> </w:t>
                                  </w:r>
                                  <w:r>
                                    <w:rPr>
                                      <w:w w:val="105"/>
                                      <w:sz w:val="20"/>
                                    </w:rPr>
                                    <w:t>to</w:t>
                                  </w:r>
                                  <w:r>
                                    <w:rPr>
                                      <w:spacing w:val="-7"/>
                                      <w:w w:val="105"/>
                                      <w:sz w:val="20"/>
                                    </w:rPr>
                                    <w:t> </w:t>
                                  </w:r>
                                  <w:r>
                                    <w:rPr>
                                      <w:w w:val="105"/>
                                      <w:sz w:val="20"/>
                                    </w:rPr>
                                    <w:t>every</w:t>
                                  </w:r>
                                  <w:r>
                                    <w:rPr>
                                      <w:spacing w:val="-8"/>
                                      <w:w w:val="105"/>
                                      <w:sz w:val="20"/>
                                    </w:rPr>
                                    <w:t> </w:t>
                                  </w:r>
                                  <w:r>
                                    <w:rPr>
                                      <w:w w:val="105"/>
                                      <w:sz w:val="20"/>
                                    </w:rPr>
                                    <w:t>visit</w:t>
                                  </w:r>
                                  <w:r>
                                    <w:rPr>
                                      <w:spacing w:val="-7"/>
                                      <w:w w:val="105"/>
                                      <w:sz w:val="20"/>
                                    </w:rPr>
                                    <w:t> </w:t>
                                  </w:r>
                                  <w:r>
                                    <w:rPr>
                                      <w:w w:val="105"/>
                                      <w:sz w:val="20"/>
                                    </w:rPr>
                                    <w:t>to ensure curriculum is aligned with targeted pedagogies and differentiated teaching and learning strategies.</w:t>
                                  </w:r>
                                </w:p>
                                <w:p>
                                  <w:pPr>
                                    <w:pStyle w:val="TableParagraph"/>
                                    <w:spacing w:line="252" w:lineRule="auto" w:before="5"/>
                                    <w:ind w:right="63"/>
                                    <w:rPr>
                                      <w:sz w:val="20"/>
                                    </w:rPr>
                                  </w:pPr>
                                  <w:r>
                                    <w:rPr>
                                      <w:w w:val="105"/>
                                      <w:sz w:val="20"/>
                                    </w:rPr>
                                    <w:t>Students value the experience and describe the positive impact the camp has on their learning and wellbeing.</w:t>
                                  </w:r>
                                </w:p>
                              </w:tc>
                            </w:tr>
                            <w:tr>
                              <w:trPr>
                                <w:trHeight w:val="4882" w:hRule="atLeast"/>
                              </w:trPr>
                              <w:tc>
                                <w:tcPr>
                                  <w:tcW w:w="5143" w:type="dxa"/>
                                </w:tcPr>
                                <w:p>
                                  <w:pPr>
                                    <w:pStyle w:val="TableParagraph"/>
                                    <w:spacing w:line="218" w:lineRule="auto" w:before="201"/>
                                    <w:ind w:right="183"/>
                                    <w:jc w:val="both"/>
                                    <w:rPr>
                                      <w:rFonts w:ascii="Arial Black"/>
                                      <w:sz w:val="20"/>
                                    </w:rPr>
                                  </w:pPr>
                                  <w:r>
                                    <w:rPr>
                                      <w:rFonts w:ascii="Arial Black"/>
                                      <w:color w:val="007686"/>
                                      <w:w w:val="80"/>
                                      <w:sz w:val="20"/>
                                    </w:rPr>
                                    <w:t>Centre</w:t>
                                  </w:r>
                                  <w:r>
                                    <w:rPr>
                                      <w:rFonts w:ascii="Arial Black"/>
                                      <w:color w:val="007686"/>
                                      <w:spacing w:val="-4"/>
                                      <w:w w:val="80"/>
                                      <w:sz w:val="20"/>
                                    </w:rPr>
                                    <w:t> </w:t>
                                  </w:r>
                                  <w:r>
                                    <w:rPr>
                                      <w:rFonts w:ascii="Arial Black"/>
                                      <w:color w:val="007686"/>
                                      <w:w w:val="80"/>
                                      <w:sz w:val="20"/>
                                    </w:rPr>
                                    <w:t>staff</w:t>
                                  </w:r>
                                  <w:r>
                                    <w:rPr>
                                      <w:rFonts w:ascii="Arial Black"/>
                                      <w:color w:val="007686"/>
                                      <w:spacing w:val="-3"/>
                                      <w:w w:val="80"/>
                                      <w:sz w:val="20"/>
                                    </w:rPr>
                                    <w:t> </w:t>
                                  </w:r>
                                  <w:r>
                                    <w:rPr>
                                      <w:rFonts w:ascii="Arial Black"/>
                                      <w:color w:val="007686"/>
                                      <w:w w:val="80"/>
                                      <w:sz w:val="20"/>
                                    </w:rPr>
                                    <w:t>communicate</w:t>
                                  </w:r>
                                  <w:r>
                                    <w:rPr>
                                      <w:rFonts w:ascii="Arial Black"/>
                                      <w:color w:val="007686"/>
                                      <w:spacing w:val="-3"/>
                                      <w:w w:val="80"/>
                                      <w:sz w:val="20"/>
                                    </w:rPr>
                                    <w:t> </w:t>
                                  </w:r>
                                  <w:r>
                                    <w:rPr>
                                      <w:rFonts w:ascii="Arial Black"/>
                                      <w:color w:val="007686"/>
                                      <w:w w:val="80"/>
                                      <w:sz w:val="20"/>
                                    </w:rPr>
                                    <w:t>how</w:t>
                                  </w:r>
                                  <w:r>
                                    <w:rPr>
                                      <w:rFonts w:ascii="Arial Black"/>
                                      <w:color w:val="007686"/>
                                      <w:spacing w:val="-4"/>
                                      <w:w w:val="80"/>
                                      <w:sz w:val="20"/>
                                    </w:rPr>
                                    <w:t> </w:t>
                                  </w:r>
                                  <w:r>
                                    <w:rPr>
                                      <w:rFonts w:ascii="Arial Black"/>
                                      <w:color w:val="007686"/>
                                      <w:w w:val="80"/>
                                      <w:sz w:val="20"/>
                                    </w:rPr>
                                    <w:t>a</w:t>
                                  </w:r>
                                  <w:r>
                                    <w:rPr>
                                      <w:rFonts w:ascii="Arial Black"/>
                                      <w:color w:val="007686"/>
                                      <w:spacing w:val="-3"/>
                                      <w:w w:val="80"/>
                                      <w:sz w:val="20"/>
                                    </w:rPr>
                                    <w:t> </w:t>
                                  </w:r>
                                  <w:r>
                                    <w:rPr>
                                      <w:rFonts w:ascii="Arial Black"/>
                                      <w:color w:val="007686"/>
                                      <w:w w:val="80"/>
                                      <w:sz w:val="20"/>
                                    </w:rPr>
                                    <w:t>shared</w:t>
                                  </w:r>
                                  <w:r>
                                    <w:rPr>
                                      <w:rFonts w:ascii="Arial Black"/>
                                      <w:color w:val="007686"/>
                                      <w:spacing w:val="-3"/>
                                      <w:w w:val="80"/>
                                      <w:sz w:val="20"/>
                                    </w:rPr>
                                    <w:t> </w:t>
                                  </w:r>
                                  <w:r>
                                    <w:rPr>
                                      <w:rFonts w:ascii="Arial Black"/>
                                      <w:color w:val="007686"/>
                                      <w:w w:val="80"/>
                                      <w:sz w:val="20"/>
                                    </w:rPr>
                                    <w:t>philosophy</w:t>
                                  </w:r>
                                  <w:r>
                                    <w:rPr>
                                      <w:rFonts w:ascii="Arial Black"/>
                                      <w:color w:val="007686"/>
                                      <w:spacing w:val="-4"/>
                                      <w:w w:val="80"/>
                                      <w:sz w:val="20"/>
                                    </w:rPr>
                                    <w:t> </w:t>
                                  </w:r>
                                  <w:r>
                                    <w:rPr>
                                      <w:rFonts w:ascii="Arial Black"/>
                                      <w:color w:val="007686"/>
                                      <w:w w:val="80"/>
                                      <w:sz w:val="20"/>
                                    </w:rPr>
                                    <w:t>that </w:t>
                                  </w:r>
                                  <w:r>
                                    <w:rPr>
                                      <w:rFonts w:ascii="Arial Black"/>
                                      <w:color w:val="007686"/>
                                      <w:w w:val="75"/>
                                      <w:sz w:val="20"/>
                                    </w:rPr>
                                    <w:t>all students</w:t>
                                  </w:r>
                                  <w:r>
                                    <w:rPr>
                                      <w:rFonts w:ascii="Arial Black"/>
                                      <w:color w:val="007686"/>
                                      <w:sz w:val="20"/>
                                    </w:rPr>
                                    <w:t> </w:t>
                                  </w:r>
                                  <w:r>
                                    <w:rPr>
                                      <w:rFonts w:ascii="Arial Black"/>
                                      <w:color w:val="007686"/>
                                      <w:w w:val="75"/>
                                      <w:sz w:val="20"/>
                                    </w:rPr>
                                    <w:t>can progress</w:t>
                                  </w:r>
                                  <w:r>
                                    <w:rPr>
                                      <w:rFonts w:ascii="Arial Black"/>
                                      <w:color w:val="007686"/>
                                      <w:sz w:val="20"/>
                                    </w:rPr>
                                    <w:t> </w:t>
                                  </w:r>
                                  <w:r>
                                    <w:rPr>
                                      <w:rFonts w:ascii="Arial Black"/>
                                      <w:color w:val="007686"/>
                                      <w:w w:val="75"/>
                                      <w:sz w:val="20"/>
                                    </w:rPr>
                                    <w:t>drives</w:t>
                                  </w:r>
                                  <w:r>
                                    <w:rPr>
                                      <w:rFonts w:ascii="Arial Black"/>
                                      <w:color w:val="007686"/>
                                      <w:sz w:val="20"/>
                                    </w:rPr>
                                    <w:t> </w:t>
                                  </w:r>
                                  <w:r>
                                    <w:rPr>
                                      <w:rFonts w:ascii="Arial Black"/>
                                      <w:color w:val="007686"/>
                                      <w:w w:val="75"/>
                                      <w:sz w:val="20"/>
                                    </w:rPr>
                                    <w:t>the</w:t>
                                  </w:r>
                                  <w:r>
                                    <w:rPr>
                                      <w:rFonts w:ascii="Arial Black"/>
                                      <w:color w:val="007686"/>
                                      <w:sz w:val="20"/>
                                    </w:rPr>
                                    <w:t> </w:t>
                                  </w:r>
                                  <w:r>
                                    <w:rPr>
                                      <w:rFonts w:ascii="Arial Black"/>
                                      <w:color w:val="007686"/>
                                      <w:w w:val="75"/>
                                      <w:sz w:val="20"/>
                                    </w:rPr>
                                    <w:t>development of rich </w:t>
                                  </w:r>
                                  <w:r>
                                    <w:rPr>
                                      <w:rFonts w:ascii="Arial Black"/>
                                      <w:color w:val="007686"/>
                                      <w:w w:val="80"/>
                                      <w:sz w:val="20"/>
                                    </w:rPr>
                                    <w:t>learning opportunities with appropriate scaffolding.</w:t>
                                  </w:r>
                                </w:p>
                                <w:p>
                                  <w:pPr>
                                    <w:pStyle w:val="TableParagraph"/>
                                    <w:spacing w:line="250" w:lineRule="atLeast" w:before="64"/>
                                    <w:ind w:right="99"/>
                                    <w:rPr>
                                      <w:sz w:val="20"/>
                                    </w:rPr>
                                  </w:pPr>
                                  <w:r>
                                    <w:rPr>
                                      <w:w w:val="105"/>
                                      <w:sz w:val="20"/>
                                    </w:rPr>
                                    <w:t>Staff share how they adjust strategies, materials and ways of working to enable students to access the camp activity program and associated curriculum. School staff</w:t>
                                  </w:r>
                                  <w:r>
                                    <w:rPr>
                                      <w:spacing w:val="40"/>
                                      <w:w w:val="105"/>
                                      <w:sz w:val="20"/>
                                    </w:rPr>
                                    <w:t> </w:t>
                                  </w:r>
                                  <w:r>
                                    <w:rPr>
                                      <w:w w:val="105"/>
                                      <w:sz w:val="20"/>
                                    </w:rPr>
                                    <w:t>appreciate meeting with centre staff prior to the camp to get to know students, their interests and strengths and to facilitate a successful camp experience. They explain how teaching and learning practices are adjusted based on these conversations to support all student access to learning. Centre staff promote the philosophy ‘Challenge by Choice’, where students are able to choose from differentiated outdoor learning experiences. They outline this supports them to evaluate where each student is on</w:t>
                                  </w:r>
                                  <w:r>
                                    <w:rPr>
                                      <w:spacing w:val="80"/>
                                      <w:w w:val="105"/>
                                      <w:sz w:val="20"/>
                                    </w:rPr>
                                    <w:t> </w:t>
                                  </w:r>
                                  <w:r>
                                    <w:rPr>
                                      <w:w w:val="105"/>
                                      <w:sz w:val="20"/>
                                    </w:rPr>
                                    <w:t>at</w:t>
                                  </w:r>
                                  <w:r>
                                    <w:rPr>
                                      <w:spacing w:val="34"/>
                                      <w:w w:val="105"/>
                                      <w:sz w:val="20"/>
                                    </w:rPr>
                                    <w:t> </w:t>
                                  </w:r>
                                  <w:r>
                                    <w:rPr>
                                      <w:w w:val="105"/>
                                      <w:sz w:val="20"/>
                                    </w:rPr>
                                    <w:t>arrival.</w:t>
                                  </w:r>
                                  <w:r>
                                    <w:rPr>
                                      <w:spacing w:val="34"/>
                                      <w:w w:val="105"/>
                                      <w:sz w:val="20"/>
                                    </w:rPr>
                                    <w:t> </w:t>
                                  </w:r>
                                  <w:r>
                                    <w:rPr>
                                      <w:w w:val="105"/>
                                      <w:sz w:val="20"/>
                                    </w:rPr>
                                    <w:t>Staff</w:t>
                                  </w:r>
                                  <w:r>
                                    <w:rPr>
                                      <w:spacing w:val="36"/>
                                      <w:w w:val="105"/>
                                      <w:sz w:val="20"/>
                                    </w:rPr>
                                    <w:t> </w:t>
                                  </w:r>
                                  <w:r>
                                    <w:rPr>
                                      <w:w w:val="105"/>
                                      <w:sz w:val="20"/>
                                    </w:rPr>
                                    <w:t>describe</w:t>
                                  </w:r>
                                  <w:r>
                                    <w:rPr>
                                      <w:spacing w:val="36"/>
                                      <w:w w:val="105"/>
                                      <w:sz w:val="20"/>
                                    </w:rPr>
                                    <w:t> </w:t>
                                  </w:r>
                                  <w:r>
                                    <w:rPr>
                                      <w:w w:val="105"/>
                                      <w:sz w:val="20"/>
                                    </w:rPr>
                                    <w:t>intentionally</w:t>
                                  </w:r>
                                  <w:r>
                                    <w:rPr>
                                      <w:spacing w:val="36"/>
                                      <w:w w:val="105"/>
                                      <w:sz w:val="20"/>
                                    </w:rPr>
                                    <w:t> </w:t>
                                  </w:r>
                                  <w:r>
                                    <w:rPr>
                                      <w:w w:val="105"/>
                                      <w:sz w:val="20"/>
                                    </w:rPr>
                                    <w:t>designed</w:t>
                                  </w:r>
                                  <w:r>
                                    <w:rPr>
                                      <w:spacing w:val="34"/>
                                      <w:w w:val="105"/>
                                      <w:sz w:val="20"/>
                                    </w:rPr>
                                    <w:t> </w:t>
                                  </w:r>
                                  <w:r>
                                    <w:rPr>
                                      <w:w w:val="105"/>
                                      <w:sz w:val="20"/>
                                    </w:rPr>
                                    <w:t>multi-tiered experiences where students are able to progress as they gain confidence and skills.</w:t>
                                  </w:r>
                                </w:p>
                              </w:tc>
                            </w:tr>
                          </w:tbl>
                          <w:p>
                            <w:pPr>
                              <w:pStyle w:val="BodyText"/>
                            </w:pPr>
                          </w:p>
                        </w:txbxContent>
                      </wps:txbx>
                      <wps:bodyPr wrap="square" lIns="0" tIns="0" rIns="0" bIns="0" rtlCol="0">
                        <a:noAutofit/>
                      </wps:bodyPr>
                    </wps:wsp>
                  </a:graphicData>
                </a:graphic>
              </wp:anchor>
            </w:drawing>
          </mc:Choice>
          <mc:Fallback>
            <w:pict>
              <v:shape style="position:absolute;margin-left:529.099976pt;margin-top:-928.066589pt;width:263.150pt;height:891.35pt;mso-position-horizontal-relative:page;mso-position-vertical-relative:paragraph;z-index:15729664" type="#_x0000_t202" id="docshape10"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43"/>
                      </w:tblGrid>
                      <w:tr>
                        <w:trPr>
                          <w:trHeight w:val="3855" w:hRule="atLeast"/>
                        </w:trPr>
                        <w:tc>
                          <w:tcPr>
                            <w:tcW w:w="5143" w:type="dxa"/>
                          </w:tcPr>
                          <w:p>
                            <w:pPr>
                              <w:pStyle w:val="TableParagraph"/>
                              <w:spacing w:line="218" w:lineRule="auto" w:before="24"/>
                              <w:ind w:right="63"/>
                              <w:rPr>
                                <w:rFonts w:ascii="Arial Black"/>
                                <w:sz w:val="20"/>
                              </w:rPr>
                            </w:pPr>
                            <w:r>
                              <w:rPr>
                                <w:rFonts w:ascii="Arial Black"/>
                                <w:color w:val="007686"/>
                                <w:w w:val="80"/>
                                <w:sz w:val="20"/>
                              </w:rPr>
                              <w:t>Staff celebrate the position of the centre on the boundaries of Wakka Wakka Country and on a pathway for</w:t>
                            </w:r>
                            <w:r>
                              <w:rPr>
                                <w:rFonts w:ascii="Arial Black"/>
                                <w:color w:val="007686"/>
                                <w:spacing w:val="-6"/>
                                <w:w w:val="80"/>
                                <w:sz w:val="20"/>
                              </w:rPr>
                              <w:t> </w:t>
                            </w:r>
                            <w:r>
                              <w:rPr>
                                <w:rFonts w:ascii="Arial Black"/>
                                <w:color w:val="007686"/>
                                <w:w w:val="80"/>
                                <w:sz w:val="20"/>
                              </w:rPr>
                              <w:t>Gubbi</w:t>
                            </w:r>
                            <w:r>
                              <w:rPr>
                                <w:rFonts w:ascii="Arial Black"/>
                                <w:color w:val="007686"/>
                                <w:spacing w:val="-6"/>
                                <w:w w:val="80"/>
                                <w:sz w:val="20"/>
                              </w:rPr>
                              <w:t> </w:t>
                            </w:r>
                            <w:r>
                              <w:rPr>
                                <w:rFonts w:ascii="Arial Black"/>
                                <w:color w:val="007686"/>
                                <w:w w:val="80"/>
                                <w:sz w:val="20"/>
                              </w:rPr>
                              <w:t>Gubbi</w:t>
                            </w:r>
                            <w:r>
                              <w:rPr>
                                <w:rFonts w:ascii="Arial Black"/>
                                <w:color w:val="007686"/>
                                <w:spacing w:val="-6"/>
                                <w:w w:val="80"/>
                                <w:sz w:val="20"/>
                              </w:rPr>
                              <w:t> </w:t>
                            </w:r>
                            <w:r>
                              <w:rPr>
                                <w:rFonts w:ascii="Arial Black"/>
                                <w:color w:val="007686"/>
                                <w:w w:val="80"/>
                                <w:sz w:val="20"/>
                              </w:rPr>
                              <w:t>people,</w:t>
                            </w:r>
                            <w:r>
                              <w:rPr>
                                <w:rFonts w:ascii="Arial Black"/>
                                <w:color w:val="007686"/>
                                <w:spacing w:val="-8"/>
                                <w:w w:val="80"/>
                                <w:sz w:val="20"/>
                              </w:rPr>
                              <w:t> </w:t>
                            </w:r>
                            <w:r>
                              <w:rPr>
                                <w:rFonts w:ascii="Arial Black"/>
                                <w:color w:val="007686"/>
                                <w:w w:val="80"/>
                                <w:sz w:val="20"/>
                              </w:rPr>
                              <w:t>making</w:t>
                            </w:r>
                            <w:r>
                              <w:rPr>
                                <w:rFonts w:ascii="Arial Black"/>
                                <w:color w:val="007686"/>
                                <w:spacing w:val="-6"/>
                                <w:w w:val="80"/>
                                <w:sz w:val="20"/>
                              </w:rPr>
                              <w:t> </w:t>
                            </w:r>
                            <w:r>
                              <w:rPr>
                                <w:rFonts w:ascii="Arial Black"/>
                                <w:color w:val="007686"/>
                                <w:w w:val="80"/>
                                <w:sz w:val="20"/>
                              </w:rPr>
                              <w:t>it</w:t>
                            </w:r>
                            <w:r>
                              <w:rPr>
                                <w:rFonts w:ascii="Arial Black"/>
                                <w:color w:val="007686"/>
                                <w:spacing w:val="-7"/>
                                <w:w w:val="80"/>
                                <w:sz w:val="20"/>
                              </w:rPr>
                              <w:t> </w:t>
                            </w:r>
                            <w:r>
                              <w:rPr>
                                <w:rFonts w:ascii="Arial Black"/>
                                <w:color w:val="007686"/>
                                <w:w w:val="80"/>
                                <w:sz w:val="20"/>
                              </w:rPr>
                              <w:t>a</w:t>
                            </w:r>
                            <w:r>
                              <w:rPr>
                                <w:rFonts w:ascii="Arial Black"/>
                                <w:color w:val="007686"/>
                                <w:spacing w:val="-7"/>
                                <w:w w:val="80"/>
                                <w:sz w:val="20"/>
                              </w:rPr>
                              <w:t> </w:t>
                            </w:r>
                            <w:r>
                              <w:rPr>
                                <w:rFonts w:ascii="Arial Black"/>
                                <w:color w:val="007686"/>
                                <w:w w:val="80"/>
                                <w:sz w:val="20"/>
                              </w:rPr>
                              <w:t>place</w:t>
                            </w:r>
                            <w:r>
                              <w:rPr>
                                <w:rFonts w:ascii="Arial Black"/>
                                <w:color w:val="007686"/>
                                <w:spacing w:val="-6"/>
                                <w:w w:val="80"/>
                                <w:sz w:val="20"/>
                              </w:rPr>
                              <w:t> </w:t>
                            </w:r>
                            <w:r>
                              <w:rPr>
                                <w:rFonts w:ascii="Arial Black"/>
                                <w:color w:val="007686"/>
                                <w:w w:val="80"/>
                                <w:sz w:val="20"/>
                              </w:rPr>
                              <w:t>of</w:t>
                            </w:r>
                            <w:r>
                              <w:rPr>
                                <w:rFonts w:ascii="Arial Black"/>
                                <w:color w:val="007686"/>
                                <w:spacing w:val="-7"/>
                                <w:w w:val="80"/>
                                <w:sz w:val="20"/>
                              </w:rPr>
                              <w:t> </w:t>
                            </w:r>
                            <w:r>
                              <w:rPr>
                                <w:rFonts w:ascii="Arial Black"/>
                                <w:color w:val="007686"/>
                                <w:w w:val="80"/>
                                <w:sz w:val="20"/>
                              </w:rPr>
                              <w:t>teaching</w:t>
                            </w:r>
                            <w:r>
                              <w:rPr>
                                <w:rFonts w:ascii="Arial Black"/>
                                <w:color w:val="007686"/>
                                <w:spacing w:val="-6"/>
                                <w:w w:val="80"/>
                                <w:sz w:val="20"/>
                              </w:rPr>
                              <w:t> </w:t>
                            </w:r>
                            <w:r>
                              <w:rPr>
                                <w:rFonts w:ascii="Arial Black"/>
                                <w:color w:val="007686"/>
                                <w:w w:val="80"/>
                                <w:sz w:val="20"/>
                              </w:rPr>
                              <w:t>and learning and sharing of resources, stories and practice.</w:t>
                            </w:r>
                          </w:p>
                          <w:p>
                            <w:pPr>
                              <w:pStyle w:val="TableParagraph"/>
                              <w:spacing w:line="252" w:lineRule="auto" w:before="71"/>
                              <w:ind w:right="63"/>
                              <w:rPr>
                                <w:sz w:val="20"/>
                              </w:rPr>
                            </w:pPr>
                            <w:r>
                              <w:rPr>
                                <w:w w:val="105"/>
                                <w:sz w:val="20"/>
                              </w:rPr>
                              <w:t>Staff work with a Cultural Advisory Committee made up of Wakka</w:t>
                            </w:r>
                            <w:r>
                              <w:rPr>
                                <w:spacing w:val="-3"/>
                                <w:w w:val="105"/>
                                <w:sz w:val="20"/>
                              </w:rPr>
                              <w:t> </w:t>
                            </w:r>
                            <w:r>
                              <w:rPr>
                                <w:w w:val="105"/>
                                <w:sz w:val="20"/>
                              </w:rPr>
                              <w:t>Wakka</w:t>
                            </w:r>
                            <w:r>
                              <w:rPr>
                                <w:spacing w:val="-3"/>
                                <w:w w:val="105"/>
                                <w:sz w:val="20"/>
                              </w:rPr>
                              <w:t> </w:t>
                            </w:r>
                            <w:r>
                              <w:rPr>
                                <w:w w:val="105"/>
                                <w:sz w:val="20"/>
                              </w:rPr>
                              <w:t>Elders</w:t>
                            </w:r>
                            <w:r>
                              <w:rPr>
                                <w:spacing w:val="-3"/>
                                <w:w w:val="105"/>
                                <w:sz w:val="20"/>
                              </w:rPr>
                              <w:t> </w:t>
                            </w:r>
                            <w:r>
                              <w:rPr>
                                <w:w w:val="105"/>
                                <w:sz w:val="20"/>
                              </w:rPr>
                              <w:t>who provide</w:t>
                            </w:r>
                            <w:r>
                              <w:rPr>
                                <w:spacing w:val="-4"/>
                                <w:w w:val="105"/>
                                <w:sz w:val="20"/>
                              </w:rPr>
                              <w:t> </w:t>
                            </w:r>
                            <w:r>
                              <w:rPr>
                                <w:w w:val="105"/>
                                <w:sz w:val="20"/>
                              </w:rPr>
                              <w:t>expert</w:t>
                            </w:r>
                            <w:r>
                              <w:rPr>
                                <w:spacing w:val="-2"/>
                                <w:w w:val="105"/>
                                <w:sz w:val="20"/>
                              </w:rPr>
                              <w:t> </w:t>
                            </w:r>
                            <w:r>
                              <w:rPr>
                                <w:w w:val="105"/>
                                <w:sz w:val="20"/>
                              </w:rPr>
                              <w:t>advice</w:t>
                            </w:r>
                            <w:r>
                              <w:rPr>
                                <w:spacing w:val="-1"/>
                                <w:w w:val="105"/>
                                <w:sz w:val="20"/>
                              </w:rPr>
                              <w:t> </w:t>
                            </w:r>
                            <w:r>
                              <w:rPr>
                                <w:w w:val="105"/>
                                <w:sz w:val="20"/>
                              </w:rPr>
                              <w:t>in</w:t>
                            </w:r>
                            <w:r>
                              <w:rPr>
                                <w:spacing w:val="-3"/>
                                <w:w w:val="105"/>
                                <w:sz w:val="20"/>
                              </w:rPr>
                              <w:t> </w:t>
                            </w:r>
                            <w:r>
                              <w:rPr>
                                <w:w w:val="105"/>
                                <w:sz w:val="20"/>
                              </w:rPr>
                              <w:t>relation to the teaching and sharing of language and culture. Staff celebrate that the Wakka Wakka people are the guardians and teachers of their language, knowledge and culture.</w:t>
                            </w:r>
                          </w:p>
                          <w:p>
                            <w:pPr>
                              <w:pStyle w:val="TableParagraph"/>
                              <w:spacing w:line="252" w:lineRule="auto" w:before="2"/>
                              <w:ind w:right="63"/>
                              <w:rPr>
                                <w:sz w:val="20"/>
                              </w:rPr>
                            </w:pPr>
                            <w:r>
                              <w:rPr>
                                <w:w w:val="105"/>
                                <w:sz w:val="20"/>
                              </w:rPr>
                              <w:t>Staff describe working with Elders to share this knowledge in respectful ways to enhance the learning of all students and visitors to the centre. Partners describe culturally significant projects at the centre, co-planned with Elders, to authentically engage with First Nations people.</w:t>
                            </w:r>
                          </w:p>
                        </w:tc>
                      </w:tr>
                      <w:tr>
                        <w:trPr>
                          <w:trHeight w:val="4288" w:hRule="atLeast"/>
                        </w:trPr>
                        <w:tc>
                          <w:tcPr>
                            <w:tcW w:w="5143" w:type="dxa"/>
                          </w:tcPr>
                          <w:p>
                            <w:pPr>
                              <w:pStyle w:val="TableParagraph"/>
                              <w:spacing w:line="218" w:lineRule="auto" w:before="201"/>
                              <w:ind w:right="63"/>
                              <w:rPr>
                                <w:rFonts w:ascii="Arial Black"/>
                                <w:sz w:val="20"/>
                              </w:rPr>
                            </w:pPr>
                            <w:r>
                              <w:rPr>
                                <w:rFonts w:ascii="Arial Black"/>
                                <w:color w:val="007686"/>
                                <w:w w:val="80"/>
                                <w:sz w:val="20"/>
                              </w:rPr>
                              <w:t>Staff celebrate a commitment to principles of </w:t>
                            </w:r>
                            <w:r>
                              <w:rPr>
                                <w:rFonts w:ascii="Arial Black"/>
                                <w:color w:val="007686"/>
                                <w:spacing w:val="-2"/>
                                <w:w w:val="85"/>
                                <w:sz w:val="20"/>
                              </w:rPr>
                              <w:t>sustainability and</w:t>
                            </w:r>
                            <w:r>
                              <w:rPr>
                                <w:rFonts w:ascii="Arial Black"/>
                                <w:color w:val="007686"/>
                                <w:spacing w:val="-5"/>
                                <w:w w:val="85"/>
                                <w:sz w:val="20"/>
                              </w:rPr>
                              <w:t> </w:t>
                            </w:r>
                            <w:r>
                              <w:rPr>
                                <w:rFonts w:ascii="Arial Black"/>
                                <w:color w:val="007686"/>
                                <w:spacing w:val="-2"/>
                                <w:w w:val="85"/>
                                <w:sz w:val="20"/>
                              </w:rPr>
                              <w:t>wellbeing with programs and </w:t>
                            </w:r>
                            <w:r>
                              <w:rPr>
                                <w:rFonts w:ascii="Arial Black"/>
                                <w:color w:val="007686"/>
                                <w:w w:val="80"/>
                                <w:sz w:val="20"/>
                              </w:rPr>
                              <w:t>resources</w:t>
                            </w:r>
                            <w:r>
                              <w:rPr>
                                <w:rFonts w:ascii="Arial Black"/>
                                <w:color w:val="007686"/>
                                <w:spacing w:val="-8"/>
                                <w:w w:val="80"/>
                                <w:sz w:val="20"/>
                              </w:rPr>
                              <w:t> </w:t>
                            </w:r>
                            <w:r>
                              <w:rPr>
                                <w:rFonts w:ascii="Arial Black"/>
                                <w:color w:val="007686"/>
                                <w:w w:val="80"/>
                                <w:sz w:val="20"/>
                              </w:rPr>
                              <w:t>prioritised</w:t>
                            </w:r>
                            <w:r>
                              <w:rPr>
                                <w:rFonts w:ascii="Arial Black"/>
                                <w:color w:val="007686"/>
                                <w:spacing w:val="-10"/>
                                <w:w w:val="80"/>
                                <w:sz w:val="20"/>
                              </w:rPr>
                              <w:t> </w:t>
                            </w:r>
                            <w:r>
                              <w:rPr>
                                <w:rFonts w:ascii="Arial Black"/>
                                <w:color w:val="007686"/>
                                <w:w w:val="80"/>
                                <w:sz w:val="20"/>
                              </w:rPr>
                              <w:t>towards</w:t>
                            </w:r>
                            <w:r>
                              <w:rPr>
                                <w:rFonts w:ascii="Arial Black"/>
                                <w:color w:val="007686"/>
                                <w:spacing w:val="-7"/>
                                <w:w w:val="80"/>
                                <w:sz w:val="20"/>
                              </w:rPr>
                              <w:t> </w:t>
                            </w:r>
                            <w:r>
                              <w:rPr>
                                <w:rFonts w:ascii="Arial Black"/>
                                <w:color w:val="007686"/>
                                <w:w w:val="80"/>
                                <w:sz w:val="20"/>
                              </w:rPr>
                              <w:t>teaching,</w:t>
                            </w:r>
                            <w:r>
                              <w:rPr>
                                <w:rFonts w:ascii="Arial Black"/>
                                <w:color w:val="007686"/>
                                <w:spacing w:val="-10"/>
                                <w:w w:val="80"/>
                                <w:sz w:val="20"/>
                              </w:rPr>
                              <w:t> </w:t>
                            </w:r>
                            <w:r>
                              <w:rPr>
                                <w:rFonts w:ascii="Arial Black"/>
                                <w:color w:val="007686"/>
                                <w:w w:val="80"/>
                                <w:sz w:val="20"/>
                              </w:rPr>
                              <w:t>learning</w:t>
                            </w:r>
                            <w:r>
                              <w:rPr>
                                <w:rFonts w:ascii="Arial Black"/>
                                <w:color w:val="007686"/>
                                <w:spacing w:val="-8"/>
                                <w:w w:val="80"/>
                                <w:sz w:val="20"/>
                              </w:rPr>
                              <w:t> </w:t>
                            </w:r>
                            <w:r>
                              <w:rPr>
                                <w:rFonts w:ascii="Arial Black"/>
                                <w:color w:val="007686"/>
                                <w:w w:val="80"/>
                                <w:sz w:val="20"/>
                              </w:rPr>
                              <w:t>and </w:t>
                            </w:r>
                            <w:r>
                              <w:rPr>
                                <w:rFonts w:ascii="Arial Black"/>
                                <w:color w:val="007686"/>
                                <w:spacing w:val="-2"/>
                                <w:w w:val="90"/>
                                <w:sz w:val="20"/>
                              </w:rPr>
                              <w:t>wellbeing.</w:t>
                            </w:r>
                          </w:p>
                          <w:p>
                            <w:pPr>
                              <w:pStyle w:val="TableParagraph"/>
                              <w:spacing w:line="252" w:lineRule="auto" w:before="70"/>
                              <w:ind w:right="63"/>
                              <w:rPr>
                                <w:sz w:val="20"/>
                              </w:rPr>
                            </w:pPr>
                            <w:r>
                              <w:rPr>
                                <w:w w:val="105"/>
                                <w:sz w:val="20"/>
                              </w:rPr>
                              <w:t>Staff express a shared commitment to sustainability, including maximising recycling opportunities, conserving biodiversity, and ensuring water and energy efficiency.</w:t>
                            </w:r>
                          </w:p>
                          <w:p>
                            <w:pPr>
                              <w:pStyle w:val="TableParagraph"/>
                              <w:spacing w:line="252" w:lineRule="auto" w:before="1"/>
                              <w:ind w:right="126"/>
                              <w:rPr>
                                <w:sz w:val="20"/>
                              </w:rPr>
                            </w:pPr>
                            <w:r>
                              <w:rPr>
                                <w:w w:val="105"/>
                                <w:sz w:val="20"/>
                              </w:rPr>
                              <w:t>They speak of students demonstrating their learning</w:t>
                            </w:r>
                            <w:r>
                              <w:rPr>
                                <w:spacing w:val="40"/>
                                <w:w w:val="105"/>
                                <w:sz w:val="20"/>
                              </w:rPr>
                              <w:t> </w:t>
                            </w:r>
                            <w:r>
                              <w:rPr>
                                <w:w w:val="105"/>
                                <w:sz w:val="20"/>
                              </w:rPr>
                              <w:t>about sustainability and wellbeing when they return to school, as part of a focus on lifelong learning. Centre staff express their high regard for their colleagues and explain there is a strong sense of trust, professional generosity and authentic collaboration. Visiting staff describe the learning environment as ‘a good array of nature, culture, and self-growth’.</w:t>
                            </w:r>
                          </w:p>
                        </w:tc>
                      </w:tr>
                      <w:tr>
                        <w:trPr>
                          <w:trHeight w:val="4802" w:hRule="atLeast"/>
                        </w:trPr>
                        <w:tc>
                          <w:tcPr>
                            <w:tcW w:w="5143" w:type="dxa"/>
                          </w:tcPr>
                          <w:p>
                            <w:pPr>
                              <w:pStyle w:val="TableParagraph"/>
                              <w:spacing w:line="218" w:lineRule="auto" w:before="201"/>
                              <w:ind w:right="63"/>
                              <w:rPr>
                                <w:rFonts w:ascii="Arial Black" w:hAnsi="Arial Black"/>
                                <w:sz w:val="20"/>
                              </w:rPr>
                            </w:pPr>
                            <w:r>
                              <w:rPr>
                                <w:rFonts w:ascii="Arial Black" w:hAnsi="Arial Black"/>
                                <w:color w:val="007686"/>
                                <w:w w:val="80"/>
                                <w:sz w:val="20"/>
                              </w:rPr>
                              <w:t>Staff describe how the centre’s ‘Walk, Talk and Connect’ approach is realised through supportive, experiential learning,</w:t>
                            </w:r>
                            <w:r>
                              <w:rPr>
                                <w:rFonts w:ascii="Arial Black" w:hAnsi="Arial Black"/>
                                <w:color w:val="007686"/>
                                <w:spacing w:val="-4"/>
                                <w:w w:val="80"/>
                                <w:sz w:val="20"/>
                              </w:rPr>
                              <w:t> </w:t>
                            </w:r>
                            <w:r>
                              <w:rPr>
                                <w:rFonts w:ascii="Arial Black" w:hAnsi="Arial Black"/>
                                <w:color w:val="007686"/>
                                <w:w w:val="80"/>
                                <w:sz w:val="20"/>
                              </w:rPr>
                              <w:t>local</w:t>
                            </w:r>
                            <w:r>
                              <w:rPr>
                                <w:rFonts w:ascii="Arial Black" w:hAnsi="Arial Black"/>
                                <w:color w:val="007686"/>
                                <w:spacing w:val="-3"/>
                                <w:w w:val="80"/>
                                <w:sz w:val="20"/>
                              </w:rPr>
                              <w:t> </w:t>
                            </w:r>
                            <w:r>
                              <w:rPr>
                                <w:rFonts w:ascii="Arial Black" w:hAnsi="Arial Black"/>
                                <w:color w:val="007686"/>
                                <w:w w:val="80"/>
                                <w:sz w:val="20"/>
                              </w:rPr>
                              <w:t>and</w:t>
                            </w:r>
                            <w:r>
                              <w:rPr>
                                <w:rFonts w:ascii="Arial Black" w:hAnsi="Arial Black"/>
                                <w:color w:val="007686"/>
                                <w:spacing w:val="-4"/>
                                <w:w w:val="80"/>
                                <w:sz w:val="20"/>
                              </w:rPr>
                              <w:t> </w:t>
                            </w:r>
                            <w:r>
                              <w:rPr>
                                <w:rFonts w:ascii="Arial Black" w:hAnsi="Arial Black"/>
                                <w:color w:val="007686"/>
                                <w:w w:val="80"/>
                                <w:sz w:val="20"/>
                              </w:rPr>
                              <w:t>global</w:t>
                            </w:r>
                            <w:r>
                              <w:rPr>
                                <w:rFonts w:ascii="Arial Black" w:hAnsi="Arial Black"/>
                                <w:color w:val="007686"/>
                                <w:spacing w:val="-3"/>
                                <w:w w:val="80"/>
                                <w:sz w:val="20"/>
                              </w:rPr>
                              <w:t> </w:t>
                            </w:r>
                            <w:r>
                              <w:rPr>
                                <w:rFonts w:ascii="Arial Black" w:hAnsi="Arial Black"/>
                                <w:color w:val="007686"/>
                                <w:w w:val="80"/>
                                <w:sz w:val="20"/>
                              </w:rPr>
                              <w:t>connections,</w:t>
                            </w:r>
                            <w:r>
                              <w:rPr>
                                <w:rFonts w:ascii="Arial Black" w:hAnsi="Arial Black"/>
                                <w:color w:val="007686"/>
                                <w:spacing w:val="-4"/>
                                <w:w w:val="80"/>
                                <w:sz w:val="20"/>
                              </w:rPr>
                              <w:t> </w:t>
                            </w:r>
                            <w:r>
                              <w:rPr>
                                <w:rFonts w:ascii="Arial Black" w:hAnsi="Arial Black"/>
                                <w:color w:val="007686"/>
                                <w:w w:val="80"/>
                                <w:sz w:val="20"/>
                              </w:rPr>
                              <w:t>deep</w:t>
                            </w:r>
                            <w:r>
                              <w:rPr>
                                <w:rFonts w:ascii="Arial Black" w:hAnsi="Arial Black"/>
                                <w:color w:val="007686"/>
                                <w:spacing w:val="-2"/>
                                <w:w w:val="80"/>
                                <w:sz w:val="20"/>
                              </w:rPr>
                              <w:t> </w:t>
                            </w:r>
                            <w:r>
                              <w:rPr>
                                <w:rFonts w:ascii="Arial Black" w:hAnsi="Arial Black"/>
                                <w:color w:val="007686"/>
                                <w:w w:val="80"/>
                                <w:sz w:val="20"/>
                              </w:rPr>
                              <w:t>thinking</w:t>
                            </w:r>
                            <w:r>
                              <w:rPr>
                                <w:rFonts w:ascii="Arial Black" w:hAnsi="Arial Black"/>
                                <w:color w:val="007686"/>
                                <w:spacing w:val="-2"/>
                                <w:w w:val="80"/>
                                <w:sz w:val="20"/>
                              </w:rPr>
                              <w:t> </w:t>
                            </w:r>
                            <w:r>
                              <w:rPr>
                                <w:rFonts w:ascii="Arial Black" w:hAnsi="Arial Black"/>
                                <w:color w:val="007686"/>
                                <w:w w:val="80"/>
                                <w:sz w:val="20"/>
                              </w:rPr>
                              <w:t>and </w:t>
                            </w:r>
                            <w:r>
                              <w:rPr>
                                <w:rFonts w:ascii="Arial Black" w:hAnsi="Arial Black"/>
                                <w:color w:val="007686"/>
                                <w:w w:val="85"/>
                                <w:sz w:val="20"/>
                              </w:rPr>
                              <w:t>recognition</w:t>
                            </w:r>
                            <w:r>
                              <w:rPr>
                                <w:rFonts w:ascii="Arial Black" w:hAnsi="Arial Black"/>
                                <w:color w:val="007686"/>
                                <w:spacing w:val="-3"/>
                                <w:w w:val="85"/>
                                <w:sz w:val="20"/>
                              </w:rPr>
                              <w:t> </w:t>
                            </w:r>
                            <w:r>
                              <w:rPr>
                                <w:rFonts w:ascii="Arial Black" w:hAnsi="Arial Black"/>
                                <w:color w:val="007686"/>
                                <w:w w:val="85"/>
                                <w:sz w:val="20"/>
                              </w:rPr>
                              <w:t>of</w:t>
                            </w:r>
                            <w:r>
                              <w:rPr>
                                <w:rFonts w:ascii="Arial Black" w:hAnsi="Arial Black"/>
                                <w:color w:val="007686"/>
                                <w:spacing w:val="-3"/>
                                <w:w w:val="85"/>
                                <w:sz w:val="20"/>
                              </w:rPr>
                              <w:t> </w:t>
                            </w:r>
                            <w:r>
                              <w:rPr>
                                <w:rFonts w:ascii="Arial Black" w:hAnsi="Arial Black"/>
                                <w:color w:val="007686"/>
                                <w:w w:val="85"/>
                                <w:sz w:val="20"/>
                              </w:rPr>
                              <w:t>difference.</w:t>
                            </w:r>
                          </w:p>
                          <w:p>
                            <w:pPr>
                              <w:pStyle w:val="TableParagraph"/>
                              <w:spacing w:line="252" w:lineRule="auto" w:before="70"/>
                              <w:ind w:right="275"/>
                              <w:rPr>
                                <w:sz w:val="20"/>
                              </w:rPr>
                            </w:pPr>
                            <w:r>
                              <w:rPr>
                                <w:w w:val="105"/>
                                <w:sz w:val="20"/>
                              </w:rPr>
                              <w:t>Teaching staff describe using a range of pedagogies to deliver their lessons and activities. They explain they adapt pedagogies that align with the learner and the learning. Teachers describe a ‘menu’ of documented programs which align with content descriptions and achievement standards from the Australian Curriculum which is provided to all visiting teachers. Centre and school-based teachers communicate how opportunities for</w:t>
                            </w:r>
                            <w:r>
                              <w:rPr>
                                <w:spacing w:val="-8"/>
                                <w:w w:val="105"/>
                                <w:sz w:val="20"/>
                              </w:rPr>
                              <w:t> </w:t>
                            </w:r>
                            <w:r>
                              <w:rPr>
                                <w:w w:val="105"/>
                                <w:sz w:val="20"/>
                              </w:rPr>
                              <w:t>co-constructing</w:t>
                            </w:r>
                            <w:r>
                              <w:rPr>
                                <w:spacing w:val="-6"/>
                                <w:w w:val="105"/>
                                <w:sz w:val="20"/>
                              </w:rPr>
                              <w:t> </w:t>
                            </w:r>
                            <w:r>
                              <w:rPr>
                                <w:w w:val="105"/>
                                <w:sz w:val="20"/>
                              </w:rPr>
                              <w:t>programs</w:t>
                            </w:r>
                            <w:r>
                              <w:rPr>
                                <w:spacing w:val="-8"/>
                                <w:w w:val="105"/>
                                <w:sz w:val="20"/>
                              </w:rPr>
                              <w:t> </w:t>
                            </w:r>
                            <w:r>
                              <w:rPr>
                                <w:w w:val="105"/>
                                <w:sz w:val="20"/>
                              </w:rPr>
                              <w:t>occur</w:t>
                            </w:r>
                            <w:r>
                              <w:rPr>
                                <w:spacing w:val="-8"/>
                                <w:w w:val="105"/>
                                <w:sz w:val="20"/>
                              </w:rPr>
                              <w:t> </w:t>
                            </w:r>
                            <w:r>
                              <w:rPr>
                                <w:w w:val="105"/>
                                <w:sz w:val="20"/>
                              </w:rPr>
                              <w:t>prior</w:t>
                            </w:r>
                            <w:r>
                              <w:rPr>
                                <w:spacing w:val="-8"/>
                                <w:w w:val="105"/>
                                <w:sz w:val="20"/>
                              </w:rPr>
                              <w:t> </w:t>
                            </w:r>
                            <w:r>
                              <w:rPr>
                                <w:w w:val="105"/>
                                <w:sz w:val="20"/>
                              </w:rPr>
                              <w:t>to</w:t>
                            </w:r>
                            <w:r>
                              <w:rPr>
                                <w:spacing w:val="-7"/>
                                <w:w w:val="105"/>
                                <w:sz w:val="20"/>
                              </w:rPr>
                              <w:t> </w:t>
                            </w:r>
                            <w:r>
                              <w:rPr>
                                <w:w w:val="105"/>
                                <w:sz w:val="20"/>
                              </w:rPr>
                              <w:t>every</w:t>
                            </w:r>
                            <w:r>
                              <w:rPr>
                                <w:spacing w:val="-8"/>
                                <w:w w:val="105"/>
                                <w:sz w:val="20"/>
                              </w:rPr>
                              <w:t> </w:t>
                            </w:r>
                            <w:r>
                              <w:rPr>
                                <w:w w:val="105"/>
                                <w:sz w:val="20"/>
                              </w:rPr>
                              <w:t>visit</w:t>
                            </w:r>
                            <w:r>
                              <w:rPr>
                                <w:spacing w:val="-7"/>
                                <w:w w:val="105"/>
                                <w:sz w:val="20"/>
                              </w:rPr>
                              <w:t> </w:t>
                            </w:r>
                            <w:r>
                              <w:rPr>
                                <w:w w:val="105"/>
                                <w:sz w:val="20"/>
                              </w:rPr>
                              <w:t>to ensure curriculum is aligned with targeted pedagogies and differentiated teaching and learning strategies.</w:t>
                            </w:r>
                          </w:p>
                          <w:p>
                            <w:pPr>
                              <w:pStyle w:val="TableParagraph"/>
                              <w:spacing w:line="252" w:lineRule="auto" w:before="5"/>
                              <w:ind w:right="63"/>
                              <w:rPr>
                                <w:sz w:val="20"/>
                              </w:rPr>
                            </w:pPr>
                            <w:r>
                              <w:rPr>
                                <w:w w:val="105"/>
                                <w:sz w:val="20"/>
                              </w:rPr>
                              <w:t>Students value the experience and describe the positive impact the camp has on their learning and wellbeing.</w:t>
                            </w:r>
                          </w:p>
                        </w:tc>
                      </w:tr>
                      <w:tr>
                        <w:trPr>
                          <w:trHeight w:val="4882" w:hRule="atLeast"/>
                        </w:trPr>
                        <w:tc>
                          <w:tcPr>
                            <w:tcW w:w="5143" w:type="dxa"/>
                          </w:tcPr>
                          <w:p>
                            <w:pPr>
                              <w:pStyle w:val="TableParagraph"/>
                              <w:spacing w:line="218" w:lineRule="auto" w:before="201"/>
                              <w:ind w:right="183"/>
                              <w:jc w:val="both"/>
                              <w:rPr>
                                <w:rFonts w:ascii="Arial Black"/>
                                <w:sz w:val="20"/>
                              </w:rPr>
                            </w:pPr>
                            <w:r>
                              <w:rPr>
                                <w:rFonts w:ascii="Arial Black"/>
                                <w:color w:val="007686"/>
                                <w:w w:val="80"/>
                                <w:sz w:val="20"/>
                              </w:rPr>
                              <w:t>Centre</w:t>
                            </w:r>
                            <w:r>
                              <w:rPr>
                                <w:rFonts w:ascii="Arial Black"/>
                                <w:color w:val="007686"/>
                                <w:spacing w:val="-4"/>
                                <w:w w:val="80"/>
                                <w:sz w:val="20"/>
                              </w:rPr>
                              <w:t> </w:t>
                            </w:r>
                            <w:r>
                              <w:rPr>
                                <w:rFonts w:ascii="Arial Black"/>
                                <w:color w:val="007686"/>
                                <w:w w:val="80"/>
                                <w:sz w:val="20"/>
                              </w:rPr>
                              <w:t>staff</w:t>
                            </w:r>
                            <w:r>
                              <w:rPr>
                                <w:rFonts w:ascii="Arial Black"/>
                                <w:color w:val="007686"/>
                                <w:spacing w:val="-3"/>
                                <w:w w:val="80"/>
                                <w:sz w:val="20"/>
                              </w:rPr>
                              <w:t> </w:t>
                            </w:r>
                            <w:r>
                              <w:rPr>
                                <w:rFonts w:ascii="Arial Black"/>
                                <w:color w:val="007686"/>
                                <w:w w:val="80"/>
                                <w:sz w:val="20"/>
                              </w:rPr>
                              <w:t>communicate</w:t>
                            </w:r>
                            <w:r>
                              <w:rPr>
                                <w:rFonts w:ascii="Arial Black"/>
                                <w:color w:val="007686"/>
                                <w:spacing w:val="-3"/>
                                <w:w w:val="80"/>
                                <w:sz w:val="20"/>
                              </w:rPr>
                              <w:t> </w:t>
                            </w:r>
                            <w:r>
                              <w:rPr>
                                <w:rFonts w:ascii="Arial Black"/>
                                <w:color w:val="007686"/>
                                <w:w w:val="80"/>
                                <w:sz w:val="20"/>
                              </w:rPr>
                              <w:t>how</w:t>
                            </w:r>
                            <w:r>
                              <w:rPr>
                                <w:rFonts w:ascii="Arial Black"/>
                                <w:color w:val="007686"/>
                                <w:spacing w:val="-4"/>
                                <w:w w:val="80"/>
                                <w:sz w:val="20"/>
                              </w:rPr>
                              <w:t> </w:t>
                            </w:r>
                            <w:r>
                              <w:rPr>
                                <w:rFonts w:ascii="Arial Black"/>
                                <w:color w:val="007686"/>
                                <w:w w:val="80"/>
                                <w:sz w:val="20"/>
                              </w:rPr>
                              <w:t>a</w:t>
                            </w:r>
                            <w:r>
                              <w:rPr>
                                <w:rFonts w:ascii="Arial Black"/>
                                <w:color w:val="007686"/>
                                <w:spacing w:val="-3"/>
                                <w:w w:val="80"/>
                                <w:sz w:val="20"/>
                              </w:rPr>
                              <w:t> </w:t>
                            </w:r>
                            <w:r>
                              <w:rPr>
                                <w:rFonts w:ascii="Arial Black"/>
                                <w:color w:val="007686"/>
                                <w:w w:val="80"/>
                                <w:sz w:val="20"/>
                              </w:rPr>
                              <w:t>shared</w:t>
                            </w:r>
                            <w:r>
                              <w:rPr>
                                <w:rFonts w:ascii="Arial Black"/>
                                <w:color w:val="007686"/>
                                <w:spacing w:val="-3"/>
                                <w:w w:val="80"/>
                                <w:sz w:val="20"/>
                              </w:rPr>
                              <w:t> </w:t>
                            </w:r>
                            <w:r>
                              <w:rPr>
                                <w:rFonts w:ascii="Arial Black"/>
                                <w:color w:val="007686"/>
                                <w:w w:val="80"/>
                                <w:sz w:val="20"/>
                              </w:rPr>
                              <w:t>philosophy</w:t>
                            </w:r>
                            <w:r>
                              <w:rPr>
                                <w:rFonts w:ascii="Arial Black"/>
                                <w:color w:val="007686"/>
                                <w:spacing w:val="-4"/>
                                <w:w w:val="80"/>
                                <w:sz w:val="20"/>
                              </w:rPr>
                              <w:t> </w:t>
                            </w:r>
                            <w:r>
                              <w:rPr>
                                <w:rFonts w:ascii="Arial Black"/>
                                <w:color w:val="007686"/>
                                <w:w w:val="80"/>
                                <w:sz w:val="20"/>
                              </w:rPr>
                              <w:t>that </w:t>
                            </w:r>
                            <w:r>
                              <w:rPr>
                                <w:rFonts w:ascii="Arial Black"/>
                                <w:color w:val="007686"/>
                                <w:w w:val="75"/>
                                <w:sz w:val="20"/>
                              </w:rPr>
                              <w:t>all students</w:t>
                            </w:r>
                            <w:r>
                              <w:rPr>
                                <w:rFonts w:ascii="Arial Black"/>
                                <w:color w:val="007686"/>
                                <w:sz w:val="20"/>
                              </w:rPr>
                              <w:t> </w:t>
                            </w:r>
                            <w:r>
                              <w:rPr>
                                <w:rFonts w:ascii="Arial Black"/>
                                <w:color w:val="007686"/>
                                <w:w w:val="75"/>
                                <w:sz w:val="20"/>
                              </w:rPr>
                              <w:t>can progress</w:t>
                            </w:r>
                            <w:r>
                              <w:rPr>
                                <w:rFonts w:ascii="Arial Black"/>
                                <w:color w:val="007686"/>
                                <w:sz w:val="20"/>
                              </w:rPr>
                              <w:t> </w:t>
                            </w:r>
                            <w:r>
                              <w:rPr>
                                <w:rFonts w:ascii="Arial Black"/>
                                <w:color w:val="007686"/>
                                <w:w w:val="75"/>
                                <w:sz w:val="20"/>
                              </w:rPr>
                              <w:t>drives</w:t>
                            </w:r>
                            <w:r>
                              <w:rPr>
                                <w:rFonts w:ascii="Arial Black"/>
                                <w:color w:val="007686"/>
                                <w:sz w:val="20"/>
                              </w:rPr>
                              <w:t> </w:t>
                            </w:r>
                            <w:r>
                              <w:rPr>
                                <w:rFonts w:ascii="Arial Black"/>
                                <w:color w:val="007686"/>
                                <w:w w:val="75"/>
                                <w:sz w:val="20"/>
                              </w:rPr>
                              <w:t>the</w:t>
                            </w:r>
                            <w:r>
                              <w:rPr>
                                <w:rFonts w:ascii="Arial Black"/>
                                <w:color w:val="007686"/>
                                <w:sz w:val="20"/>
                              </w:rPr>
                              <w:t> </w:t>
                            </w:r>
                            <w:r>
                              <w:rPr>
                                <w:rFonts w:ascii="Arial Black"/>
                                <w:color w:val="007686"/>
                                <w:w w:val="75"/>
                                <w:sz w:val="20"/>
                              </w:rPr>
                              <w:t>development of rich </w:t>
                            </w:r>
                            <w:r>
                              <w:rPr>
                                <w:rFonts w:ascii="Arial Black"/>
                                <w:color w:val="007686"/>
                                <w:w w:val="80"/>
                                <w:sz w:val="20"/>
                              </w:rPr>
                              <w:t>learning opportunities with appropriate scaffolding.</w:t>
                            </w:r>
                          </w:p>
                          <w:p>
                            <w:pPr>
                              <w:pStyle w:val="TableParagraph"/>
                              <w:spacing w:line="250" w:lineRule="atLeast" w:before="64"/>
                              <w:ind w:right="99"/>
                              <w:rPr>
                                <w:sz w:val="20"/>
                              </w:rPr>
                            </w:pPr>
                            <w:r>
                              <w:rPr>
                                <w:w w:val="105"/>
                                <w:sz w:val="20"/>
                              </w:rPr>
                              <w:t>Staff share how they adjust strategies, materials and ways of working to enable students to access the camp activity program and associated curriculum. School staff</w:t>
                            </w:r>
                            <w:r>
                              <w:rPr>
                                <w:spacing w:val="40"/>
                                <w:w w:val="105"/>
                                <w:sz w:val="20"/>
                              </w:rPr>
                              <w:t> </w:t>
                            </w:r>
                            <w:r>
                              <w:rPr>
                                <w:w w:val="105"/>
                                <w:sz w:val="20"/>
                              </w:rPr>
                              <w:t>appreciate meeting with centre staff prior to the camp to get to know students, their interests and strengths and to facilitate a successful camp experience. They explain how teaching and learning practices are adjusted based on these conversations to support all student access to learning. Centre staff promote the philosophy ‘Challenge by Choice’, where students are able to choose from differentiated outdoor learning experiences. They outline this supports them to evaluate where each student is on</w:t>
                            </w:r>
                            <w:r>
                              <w:rPr>
                                <w:spacing w:val="80"/>
                                <w:w w:val="105"/>
                                <w:sz w:val="20"/>
                              </w:rPr>
                              <w:t> </w:t>
                            </w:r>
                            <w:r>
                              <w:rPr>
                                <w:w w:val="105"/>
                                <w:sz w:val="20"/>
                              </w:rPr>
                              <w:t>at</w:t>
                            </w:r>
                            <w:r>
                              <w:rPr>
                                <w:spacing w:val="34"/>
                                <w:w w:val="105"/>
                                <w:sz w:val="20"/>
                              </w:rPr>
                              <w:t> </w:t>
                            </w:r>
                            <w:r>
                              <w:rPr>
                                <w:w w:val="105"/>
                                <w:sz w:val="20"/>
                              </w:rPr>
                              <w:t>arrival.</w:t>
                            </w:r>
                            <w:r>
                              <w:rPr>
                                <w:spacing w:val="34"/>
                                <w:w w:val="105"/>
                                <w:sz w:val="20"/>
                              </w:rPr>
                              <w:t> </w:t>
                            </w:r>
                            <w:r>
                              <w:rPr>
                                <w:w w:val="105"/>
                                <w:sz w:val="20"/>
                              </w:rPr>
                              <w:t>Staff</w:t>
                            </w:r>
                            <w:r>
                              <w:rPr>
                                <w:spacing w:val="36"/>
                                <w:w w:val="105"/>
                                <w:sz w:val="20"/>
                              </w:rPr>
                              <w:t> </w:t>
                            </w:r>
                            <w:r>
                              <w:rPr>
                                <w:w w:val="105"/>
                                <w:sz w:val="20"/>
                              </w:rPr>
                              <w:t>describe</w:t>
                            </w:r>
                            <w:r>
                              <w:rPr>
                                <w:spacing w:val="36"/>
                                <w:w w:val="105"/>
                                <w:sz w:val="20"/>
                              </w:rPr>
                              <w:t> </w:t>
                            </w:r>
                            <w:r>
                              <w:rPr>
                                <w:w w:val="105"/>
                                <w:sz w:val="20"/>
                              </w:rPr>
                              <w:t>intentionally</w:t>
                            </w:r>
                            <w:r>
                              <w:rPr>
                                <w:spacing w:val="36"/>
                                <w:w w:val="105"/>
                                <w:sz w:val="20"/>
                              </w:rPr>
                              <w:t> </w:t>
                            </w:r>
                            <w:r>
                              <w:rPr>
                                <w:w w:val="105"/>
                                <w:sz w:val="20"/>
                              </w:rPr>
                              <w:t>designed</w:t>
                            </w:r>
                            <w:r>
                              <w:rPr>
                                <w:spacing w:val="34"/>
                                <w:w w:val="105"/>
                                <w:sz w:val="20"/>
                              </w:rPr>
                              <w:t> </w:t>
                            </w:r>
                            <w:r>
                              <w:rPr>
                                <w:w w:val="105"/>
                                <w:sz w:val="20"/>
                              </w:rPr>
                              <w:t>multi-tiered experiences where students are able to progress as they gain confidence and skills.</w:t>
                            </w:r>
                          </w:p>
                        </w:tc>
                      </w:tr>
                    </w:tbl>
                    <w:p>
                      <w:pPr>
                        <w:pStyle w:val="BodyText"/>
                      </w:pPr>
                    </w:p>
                  </w:txbxContent>
                </v:textbox>
                <w10:wrap type="none"/>
              </v:shape>
            </w:pict>
          </mc:Fallback>
        </mc:AlternateContent>
      </w:r>
      <w:r>
        <w:rPr>
          <w:w w:val="105"/>
          <w:sz w:val="16"/>
        </w:rPr>
        <w:t>The</w:t>
      </w:r>
      <w:r>
        <w:rPr>
          <w:spacing w:val="-1"/>
          <w:w w:val="105"/>
          <w:sz w:val="16"/>
        </w:rPr>
        <w:t> </w:t>
      </w:r>
      <w:r>
        <w:rPr>
          <w:w w:val="105"/>
          <w:sz w:val="16"/>
        </w:rPr>
        <w:t>domains</w:t>
      </w:r>
      <w:r>
        <w:rPr>
          <w:spacing w:val="-2"/>
          <w:w w:val="105"/>
          <w:sz w:val="16"/>
        </w:rPr>
        <w:t> </w:t>
      </w:r>
      <w:r>
        <w:rPr>
          <w:w w:val="105"/>
          <w:sz w:val="16"/>
        </w:rPr>
        <w:t>reproduced</w:t>
      </w:r>
      <w:r>
        <w:rPr>
          <w:spacing w:val="-2"/>
          <w:w w:val="105"/>
          <w:sz w:val="16"/>
        </w:rPr>
        <w:t> </w:t>
      </w:r>
      <w:r>
        <w:rPr>
          <w:w w:val="105"/>
          <w:sz w:val="16"/>
        </w:rPr>
        <w:t>are</w:t>
      </w:r>
      <w:r>
        <w:rPr>
          <w:spacing w:val="-1"/>
          <w:w w:val="105"/>
          <w:sz w:val="16"/>
        </w:rPr>
        <w:t> </w:t>
      </w:r>
      <w:r>
        <w:rPr>
          <w:w w:val="105"/>
          <w:sz w:val="16"/>
        </w:rPr>
        <w:t>taken</w:t>
      </w:r>
      <w:r>
        <w:rPr>
          <w:spacing w:val="-2"/>
          <w:w w:val="105"/>
          <w:sz w:val="16"/>
        </w:rPr>
        <w:t> </w:t>
      </w:r>
      <w:r>
        <w:rPr>
          <w:w w:val="105"/>
          <w:sz w:val="16"/>
        </w:rPr>
        <w:t>from</w:t>
      </w:r>
      <w:r>
        <w:rPr>
          <w:spacing w:val="-3"/>
          <w:w w:val="105"/>
          <w:sz w:val="16"/>
        </w:rPr>
        <w:t> </w:t>
      </w:r>
      <w:r>
        <w:rPr>
          <w:w w:val="105"/>
          <w:sz w:val="16"/>
        </w:rPr>
        <w:t>the</w:t>
      </w:r>
      <w:r>
        <w:rPr>
          <w:spacing w:val="-1"/>
          <w:w w:val="105"/>
          <w:sz w:val="16"/>
        </w:rPr>
        <w:t> </w:t>
      </w:r>
      <w:r>
        <w:rPr>
          <w:i/>
          <w:w w:val="105"/>
          <w:sz w:val="16"/>
        </w:rPr>
        <w:t>School</w:t>
      </w:r>
      <w:r>
        <w:rPr>
          <w:i/>
          <w:spacing w:val="-2"/>
          <w:w w:val="105"/>
          <w:sz w:val="16"/>
        </w:rPr>
        <w:t> </w:t>
      </w:r>
      <w:r>
        <w:rPr>
          <w:i/>
          <w:w w:val="105"/>
          <w:sz w:val="16"/>
        </w:rPr>
        <w:t>Improvement Tool</w:t>
      </w:r>
      <w:r>
        <w:rPr>
          <w:i/>
          <w:spacing w:val="-3"/>
          <w:w w:val="105"/>
          <w:sz w:val="16"/>
        </w:rPr>
        <w:t> </w:t>
      </w:r>
      <w:r>
        <w:rPr>
          <w:w w:val="105"/>
          <w:sz w:val="16"/>
        </w:rPr>
        <w:t>©</w:t>
      </w:r>
      <w:r>
        <w:rPr>
          <w:spacing w:val="-1"/>
          <w:w w:val="105"/>
          <w:sz w:val="16"/>
        </w:rPr>
        <w:t> </w:t>
      </w:r>
      <w:r>
        <w:rPr>
          <w:w w:val="105"/>
          <w:sz w:val="16"/>
        </w:rPr>
        <w:t>2023</w:t>
      </w:r>
      <w:r>
        <w:rPr>
          <w:spacing w:val="-2"/>
          <w:w w:val="105"/>
          <w:sz w:val="16"/>
        </w:rPr>
        <w:t> </w:t>
      </w:r>
      <w:r>
        <w:rPr>
          <w:w w:val="105"/>
          <w:sz w:val="16"/>
        </w:rPr>
        <w:t>Australian</w:t>
      </w:r>
      <w:r>
        <w:rPr>
          <w:spacing w:val="-2"/>
          <w:w w:val="105"/>
          <w:sz w:val="16"/>
        </w:rPr>
        <w:t> </w:t>
      </w:r>
      <w:r>
        <w:rPr>
          <w:w w:val="105"/>
          <w:sz w:val="16"/>
        </w:rPr>
        <w:t>Council</w:t>
      </w:r>
      <w:r>
        <w:rPr>
          <w:spacing w:val="-2"/>
          <w:w w:val="105"/>
          <w:sz w:val="16"/>
        </w:rPr>
        <w:t> </w:t>
      </w:r>
      <w:r>
        <w:rPr>
          <w:w w:val="105"/>
          <w:sz w:val="16"/>
        </w:rPr>
        <w:t>for</w:t>
      </w:r>
      <w:r>
        <w:rPr>
          <w:spacing w:val="-1"/>
          <w:w w:val="105"/>
          <w:sz w:val="16"/>
        </w:rPr>
        <w:t> </w:t>
      </w:r>
      <w:r>
        <w:rPr>
          <w:w w:val="105"/>
          <w:sz w:val="16"/>
        </w:rPr>
        <w:t>Educational</w:t>
      </w:r>
      <w:r>
        <w:rPr>
          <w:spacing w:val="-2"/>
          <w:w w:val="105"/>
          <w:sz w:val="16"/>
        </w:rPr>
        <w:t> </w:t>
      </w:r>
      <w:r>
        <w:rPr>
          <w:w w:val="105"/>
          <w:sz w:val="16"/>
        </w:rPr>
        <w:t>Research.</w:t>
      </w:r>
      <w:r>
        <w:rPr>
          <w:spacing w:val="-2"/>
          <w:w w:val="105"/>
          <w:sz w:val="16"/>
        </w:rPr>
        <w:t> </w:t>
      </w:r>
      <w:r>
        <w:rPr>
          <w:w w:val="105"/>
          <w:sz w:val="16"/>
        </w:rPr>
        <w:t>Used</w:t>
      </w:r>
      <w:r>
        <w:rPr>
          <w:spacing w:val="-2"/>
          <w:w w:val="105"/>
          <w:sz w:val="16"/>
        </w:rPr>
        <w:t> </w:t>
      </w:r>
      <w:r>
        <w:rPr>
          <w:w w:val="105"/>
          <w:sz w:val="16"/>
        </w:rPr>
        <w:t>with</w:t>
      </w:r>
      <w:r>
        <w:rPr>
          <w:spacing w:val="-2"/>
          <w:w w:val="105"/>
          <w:sz w:val="16"/>
        </w:rPr>
        <w:t> permission.</w:t>
      </w:r>
    </w:p>
    <w:p>
      <w:pPr>
        <w:pStyle w:val="BodyText"/>
        <w:spacing w:before="19"/>
        <w:rPr>
          <w:sz w:val="16"/>
        </w:rPr>
      </w:pPr>
    </w:p>
    <w:p>
      <w:pPr>
        <w:spacing w:line="249" w:lineRule="auto" w:before="0"/>
        <w:ind w:left="140" w:right="4562" w:firstLine="0"/>
        <w:jc w:val="left"/>
        <w:rPr>
          <w:sz w:val="16"/>
        </w:rPr>
      </w:pPr>
      <w:r>
        <w:rPr>
          <w:spacing w:val="-2"/>
          <w:w w:val="110"/>
          <w:sz w:val="16"/>
        </w:rPr>
        <w:t>© State of Queensland (Department</w:t>
      </w:r>
      <w:r>
        <w:rPr>
          <w:spacing w:val="-3"/>
          <w:w w:val="110"/>
          <w:sz w:val="16"/>
        </w:rPr>
        <w:t> </w:t>
      </w:r>
      <w:r>
        <w:rPr>
          <w:spacing w:val="-2"/>
          <w:w w:val="110"/>
          <w:sz w:val="16"/>
        </w:rPr>
        <w:t>of Education) 2025 unless indicated otherwise. Excluding</w:t>
      </w:r>
      <w:r>
        <w:rPr>
          <w:spacing w:val="-3"/>
          <w:w w:val="110"/>
          <w:sz w:val="16"/>
        </w:rPr>
        <w:t> </w:t>
      </w:r>
      <w:r>
        <w:rPr>
          <w:spacing w:val="-2"/>
          <w:w w:val="110"/>
          <w:sz w:val="16"/>
        </w:rPr>
        <w:t>the Queensland Coat</w:t>
      </w:r>
      <w:r>
        <w:rPr>
          <w:spacing w:val="-3"/>
          <w:w w:val="110"/>
          <w:sz w:val="16"/>
        </w:rPr>
        <w:t> </w:t>
      </w:r>
      <w:r>
        <w:rPr>
          <w:spacing w:val="-2"/>
          <w:w w:val="110"/>
          <w:sz w:val="16"/>
        </w:rPr>
        <w:t>of Arms,</w:t>
      </w:r>
      <w:r>
        <w:rPr>
          <w:spacing w:val="-3"/>
          <w:w w:val="110"/>
          <w:sz w:val="16"/>
        </w:rPr>
        <w:t> </w:t>
      </w:r>
      <w:r>
        <w:rPr>
          <w:spacing w:val="-2"/>
          <w:w w:val="110"/>
          <w:sz w:val="16"/>
        </w:rPr>
        <w:t>trademarks,</w:t>
      </w:r>
      <w:r>
        <w:rPr>
          <w:spacing w:val="40"/>
          <w:w w:val="110"/>
          <w:sz w:val="16"/>
        </w:rPr>
        <w:t> </w:t>
      </w:r>
      <w:r>
        <w:rPr>
          <w:sz w:val="16"/>
        </w:rPr>
        <w:t>branding,</w:t>
      </w:r>
      <w:r>
        <w:rPr>
          <w:spacing w:val="29"/>
          <w:sz w:val="16"/>
        </w:rPr>
        <w:t> </w:t>
      </w:r>
      <w:r>
        <w:rPr>
          <w:sz w:val="16"/>
        </w:rPr>
        <w:t>logos</w:t>
      </w:r>
      <w:r>
        <w:rPr>
          <w:spacing w:val="31"/>
          <w:sz w:val="16"/>
        </w:rPr>
        <w:t> </w:t>
      </w:r>
      <w:r>
        <w:rPr>
          <w:sz w:val="16"/>
        </w:rPr>
        <w:t>and</w:t>
      </w:r>
      <w:r>
        <w:rPr>
          <w:spacing w:val="35"/>
          <w:sz w:val="16"/>
        </w:rPr>
        <w:t> </w:t>
      </w:r>
      <w:r>
        <w:rPr>
          <w:sz w:val="16"/>
        </w:rPr>
        <w:t>personal</w:t>
      </w:r>
      <w:r>
        <w:rPr>
          <w:spacing w:val="31"/>
          <w:sz w:val="16"/>
        </w:rPr>
        <w:t> </w:t>
      </w:r>
      <w:r>
        <w:rPr>
          <w:sz w:val="16"/>
        </w:rPr>
        <w:t>information,</w:t>
      </w:r>
      <w:r>
        <w:rPr>
          <w:spacing w:val="29"/>
          <w:sz w:val="16"/>
        </w:rPr>
        <w:t> </w:t>
      </w:r>
      <w:r>
        <w:rPr>
          <w:sz w:val="16"/>
        </w:rPr>
        <w:t>State</w:t>
      </w:r>
      <w:r>
        <w:rPr>
          <w:spacing w:val="33"/>
          <w:sz w:val="16"/>
        </w:rPr>
        <w:t> </w:t>
      </w:r>
      <w:r>
        <w:rPr>
          <w:sz w:val="16"/>
        </w:rPr>
        <w:t>copyright</w:t>
      </w:r>
      <w:r>
        <w:rPr>
          <w:spacing w:val="29"/>
          <w:sz w:val="16"/>
        </w:rPr>
        <w:t> </w:t>
      </w:r>
      <w:r>
        <w:rPr>
          <w:sz w:val="16"/>
        </w:rPr>
        <w:t>in</w:t>
      </w:r>
      <w:r>
        <w:rPr>
          <w:spacing w:val="31"/>
          <w:sz w:val="16"/>
        </w:rPr>
        <w:t> </w:t>
      </w:r>
      <w:r>
        <w:rPr>
          <w:sz w:val="16"/>
        </w:rPr>
        <w:t>this</w:t>
      </w:r>
      <w:r>
        <w:rPr>
          <w:spacing w:val="35"/>
          <w:sz w:val="16"/>
        </w:rPr>
        <w:t> </w:t>
      </w:r>
      <w:r>
        <w:rPr>
          <w:sz w:val="16"/>
        </w:rPr>
        <w:t>resource</w:t>
      </w:r>
      <w:r>
        <w:rPr>
          <w:spacing w:val="33"/>
          <w:sz w:val="16"/>
        </w:rPr>
        <w:t> </w:t>
      </w:r>
      <w:r>
        <w:rPr>
          <w:sz w:val="16"/>
        </w:rPr>
        <w:t>is</w:t>
      </w:r>
      <w:r>
        <w:rPr>
          <w:spacing w:val="31"/>
          <w:sz w:val="16"/>
        </w:rPr>
        <w:t> </w:t>
      </w:r>
      <w:r>
        <w:rPr>
          <w:sz w:val="16"/>
        </w:rPr>
        <w:t>licensed</w:t>
      </w:r>
      <w:r>
        <w:rPr>
          <w:spacing w:val="31"/>
          <w:sz w:val="16"/>
        </w:rPr>
        <w:t> </w:t>
      </w:r>
      <w:r>
        <w:rPr>
          <w:sz w:val="16"/>
        </w:rPr>
        <w:t>under</w:t>
      </w:r>
      <w:r>
        <w:rPr>
          <w:spacing w:val="33"/>
          <w:sz w:val="16"/>
        </w:rPr>
        <w:t> </w:t>
      </w:r>
      <w:r>
        <w:rPr>
          <w:sz w:val="16"/>
        </w:rPr>
        <w:t>CC</w:t>
      </w:r>
      <w:r>
        <w:rPr>
          <w:spacing w:val="35"/>
          <w:sz w:val="16"/>
        </w:rPr>
        <w:t> </w:t>
      </w:r>
      <w:r>
        <w:rPr>
          <w:sz w:val="16"/>
        </w:rPr>
        <w:t>BY-NC-SA</w:t>
      </w:r>
      <w:r>
        <w:rPr>
          <w:spacing w:val="31"/>
          <w:sz w:val="16"/>
        </w:rPr>
        <w:t> </w:t>
      </w:r>
      <w:r>
        <w:rPr>
          <w:sz w:val="16"/>
        </w:rPr>
        <w:t>creativecommons.org/licenses/by/4.0.</w:t>
      </w:r>
    </w:p>
    <w:sectPr>
      <w:type w:val="continuous"/>
      <w:pgSz w:w="16820" w:h="23810"/>
      <w:pgMar w:top="1100" w:bottom="28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Black">
    <w:altName w:val="Arial Black"/>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0"/>
      <w:szCs w:val="20"/>
      <w:lang w:val="en-US" w:eastAsia="en-US" w:bidi="ar-SA"/>
    </w:rPr>
  </w:style>
  <w:style w:styleId="Heading1" w:type="paragraph">
    <w:name w:val="Heading 1"/>
    <w:basedOn w:val="Normal"/>
    <w:uiPriority w:val="1"/>
    <w:qFormat/>
    <w:pPr>
      <w:spacing w:before="100" w:line="733" w:lineRule="exact"/>
      <w:ind w:left="140"/>
      <w:outlineLvl w:val="1"/>
    </w:pPr>
    <w:rPr>
      <w:rFonts w:ascii="Arial Black" w:hAnsi="Arial Black" w:eastAsia="Arial Black" w:cs="Arial Black"/>
      <w:b/>
      <w:bCs/>
      <w:sz w:val="52"/>
      <w:szCs w:val="5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50"/>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customXml" Target="../customXml/item3.xml"/><Relationship Id="rId3"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customXml" Target="../customXml/item2.xml"/><Relationship Id="rId2" Type="http://schemas.openxmlformats.org/officeDocument/2006/relationships/fontTable" Target="fontTable.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ual Report" ma:contentTypeID="0x010100E6C7051E2E72504A970847BDE169CE7B001DBCE656A420C346B596B99C08C067DD" ma:contentTypeVersion="12" ma:contentTypeDescription="Create a new Annual Report" ma:contentTypeScope="" ma:versionID="391e2f87b1c6e293958702904b87e0a7">
  <xsd:schema xmlns:xsd="http://www.w3.org/2001/XMLSchema" xmlns:xs="http://www.w3.org/2001/XMLSchema" xmlns:p="http://schemas.microsoft.com/office/2006/metadata/properties" xmlns:ns2="095f8922-c7c5-4230-98d6-8141ba2d535d" targetNamespace="http://schemas.microsoft.com/office/2006/metadata/properties" ma:root="true" ma:fieldsID="3ef2c3d3c0ba556174bca355563c491d" ns2:_="">
    <xsd:import namespace="095f8922-c7c5-4230-98d6-8141ba2d535d"/>
    <xsd:element name="properties">
      <xsd:complexType>
        <xsd:sequence>
          <xsd:element name="documentManagement">
            <xsd:complexType>
              <xsd:all>
                <xsd:element ref="ns2:AnnualReportDate"/>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5f8922-c7c5-4230-98d6-8141ba2d535d" elementFormDefault="qualified">
    <xsd:import namespace="http://schemas.microsoft.com/office/2006/documentManagement/types"/>
    <xsd:import namespace="http://schemas.microsoft.com/office/infopath/2007/PartnerControls"/>
    <xsd:element name="AnnualReportDate" ma:index="8" ma:displayName="Annual Report Date" ma:description="The official date of the Annual Report." ma:format="DateOnly" ma:internalName="AnnualReportDate" ma:readOnly="false">
      <xsd:simpleType>
        <xsd:restriction base="dms:DateTime"/>
      </xsd:simpleType>
    </xsd:element>
    <xsd:element name="PPContentOwner" ma:index="9"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0"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1"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2" nillable="true" ma:displayName="Submitted Date" ma:description="The date and time when this item was submitted for approval." ma:format="DateOnly" ma:internalName="PPSubmittedDate">
      <xsd:simpleType>
        <xsd:restriction base="dms:DateTime"/>
      </xsd:simpleType>
    </xsd:element>
    <xsd:element name="PPModeratedBy" ma:index="13"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4" nillable="true" ma:displayName="Moderated Date" ma:description="The date that the item was either approved or rejected." ma:format="DateOnly" ma:internalName="PPModeratedDate">
      <xsd:simpleType>
        <xsd:restriction base="dms:DateTime"/>
      </xsd:simpleType>
    </xsd:element>
    <xsd:element name="PPReferenceNumber" ma:index="15"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6"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7" nillable="true" ma:displayName="Review Date" ma:description="The date the item's content will be next due for review." ma:format="DateOnly" ma:internalName="PPReviewDate">
      <xsd:simpleType>
        <xsd:restriction base="dms:DateTime"/>
      </xsd:simpleType>
    </xsd:element>
    <xsd:element name="PPLastReviewedDate" ma:index="18" nillable="true" ma:displayName="Last Reviewed Date" ma:description="The date the item's content was last reviewed." ma:internalName="PPLastReviewedDate">
      <xsd:simpleType>
        <xsd:restriction base="dms:DateTime"/>
      </xsd:simpleType>
    </xsd:element>
    <xsd:element name="PPLastReviewedBy" ma:index="19"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0"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LastReviewedBy xmlns="095f8922-c7c5-4230-98d6-8141ba2d535d">
      <UserInfo>
        <DisplayName>WELMAN, Danny</DisplayName>
        <AccountId>55</AccountId>
        <AccountType/>
      </UserInfo>
    </PPLastReviewedBy>
    <PPModeratedDate xmlns="095f8922-c7c5-4230-98d6-8141ba2d535d">2025-11-05T00:03:00+00:00</PPModeratedDate>
    <PPSubmittedDate xmlns="095f8922-c7c5-4230-98d6-8141ba2d535d">2025-11-05T00:01:47+00:00</PPSubmittedDate>
    <PPPublishedNotificationAddresses xmlns="095f8922-c7c5-4230-98d6-8141ba2d535d" xsi:nil="true"/>
    <PPSubmittedBy xmlns="095f8922-c7c5-4230-98d6-8141ba2d535d">
      <UserInfo>
        <DisplayName>WELMAN, Danny</DisplayName>
        <AccountId>55</AccountId>
        <AccountType/>
      </UserInfo>
    </PPSubmittedBy>
    <PPReviewDate xmlns="095f8922-c7c5-4230-98d6-8141ba2d535d">2026-11-04T14:00:00+00:00</PPReviewDate>
    <PPContentAuthor xmlns="095f8922-c7c5-4230-98d6-8141ba2d535d">
      <UserInfo>
        <DisplayName>WELMAN, Danny</DisplayName>
        <AccountId>55</AccountId>
        <AccountType/>
      </UserInfo>
    </PPContentAuthor>
    <PPLastReviewedDate xmlns="095f8922-c7c5-4230-98d6-8141ba2d535d">2025-11-05T00:03:00+00:00</PPLastReviewedDate>
    <AnnualReportDate xmlns="095f8922-c7c5-4230-98d6-8141ba2d535d">2025-11-03T14:00:00+00:00</AnnualReportDate>
    <PPModeratedBy xmlns="095f8922-c7c5-4230-98d6-8141ba2d535d">
      <UserInfo>
        <DisplayName>WELMAN, Danny</DisplayName>
        <AccountId>55</AccountId>
        <AccountType/>
      </UserInfo>
    </PPModeratedBy>
    <PPContentApprover xmlns="095f8922-c7c5-4230-98d6-8141ba2d535d">
      <UserInfo>
        <DisplayName>WELMAN, Danny</DisplayName>
        <AccountId>55</AccountId>
        <AccountType/>
      </UserInfo>
    </PPContentApprover>
    <PPReferenceNumber xmlns="095f8922-c7c5-4230-98d6-8141ba2d535d" xsi:nil="true"/>
    <PPContentOwner xmlns="095f8922-c7c5-4230-98d6-8141ba2d535d">
      <UserInfo>
        <DisplayName>WELMAN, Danny</DisplayName>
        <AccountId>55</AccountId>
        <AccountType/>
      </UserInfo>
    </PPContentOwner>
  </documentManagement>
</p:properties>
</file>

<file path=customXml/itemProps1.xml><?xml version="1.0" encoding="utf-8"?>
<ds:datastoreItem xmlns:ds="http://schemas.openxmlformats.org/officeDocument/2006/customXml" ds:itemID="{C0BFAD07-E20B-4A5B-9307-DC437699AA53}"/>
</file>

<file path=customXml/itemProps2.xml><?xml version="1.0" encoding="utf-8"?>
<ds:datastoreItem xmlns:ds="http://schemas.openxmlformats.org/officeDocument/2006/customXml" ds:itemID="{0888F26B-E3BB-460D-8270-895774264326}"/>
</file>

<file path=customXml/itemProps3.xml><?xml version="1.0" encoding="utf-8"?>
<ds:datastoreItem xmlns:ds="http://schemas.openxmlformats.org/officeDocument/2006/customXml" ds:itemID="{FC33BA7A-C60A-4F33-BB9A-0604A88846F4}"/>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review executive summary</dc:title>
  <dc:subject>School review executive summary</dc:subject>
  <dc:creator>TOOHEY, Nicole</dc:creator>
  <cp:keywords>DoE; corp; template; elements; A4; portrait; Microsoft Word</cp:keywords>
  <dc:description/>
  <dcterms:created xsi:type="dcterms:W3CDTF">2025-11-04T23:41:50Z</dcterms:created>
  <dcterms:modified xsi:type="dcterms:W3CDTF">2025-11-04T23:41:50Z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0x010100E6C7051E2E72504A970847BDE169CE7B001DBCE656A420C346B596B99C08C067DD</vt:lpwstr>
  </property>
  <property fmtid="{D5CDD505-2E9C-101B-9397-08002B2CF9AE}" pid="3" name="Created">
    <vt:filetime>2025-05-07T00:00:00Z</vt:filetime>
  </property>
  <property fmtid="{D5CDD505-2E9C-101B-9397-08002B2CF9AE}" pid="4" name="Creator">
    <vt:lpwstr>Acrobat PDFMaker 25 for Word</vt:lpwstr>
  </property>
  <property fmtid="{D5CDD505-2E9C-101B-9397-08002B2CF9AE}" pid="5" name="LastSaved">
    <vt:filetime>2025-11-04T00:00:00Z</vt:filetime>
  </property>
  <property fmtid="{D5CDD505-2E9C-101B-9397-08002B2CF9AE}" pid="6" name="Producer">
    <vt:lpwstr>Adobe PDF Library 25.1.250</vt:lpwstr>
  </property>
  <property fmtid="{D5CDD505-2E9C-101B-9397-08002B2CF9AE}" pid="7" name="SourceModified">
    <vt:lpwstr>D:20250507050711</vt:lpwstr>
  </property>
</Properties>
</file>